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D0A5C1" w14:textId="77777777" w:rsidR="005B16A6" w:rsidRDefault="001077E5" w:rsidP="005B16A6">
      <w:pPr>
        <w:jc w:val="center"/>
        <w:rPr>
          <w:rFonts w:ascii="Calibri" w:hAnsi="Calibri"/>
          <w:b/>
          <w:sz w:val="40"/>
          <w:szCs w:val="40"/>
        </w:rPr>
      </w:pPr>
      <w:r>
        <w:rPr>
          <w:rFonts w:ascii="Calibri" w:hAnsi="Calibri"/>
          <w:b/>
          <w:noProof/>
          <w:sz w:val="40"/>
          <w:szCs w:val="40"/>
        </w:rPr>
        <w:drawing>
          <wp:anchor distT="0" distB="0" distL="114300" distR="114300" simplePos="0" relativeHeight="251658240" behindDoc="1" locked="0" layoutInCell="1" allowOverlap="1" wp14:anchorId="514416E1" wp14:editId="3C2E968C">
            <wp:simplePos x="0" y="0"/>
            <wp:positionH relativeFrom="column">
              <wp:posOffset>133349</wp:posOffset>
            </wp:positionH>
            <wp:positionV relativeFrom="paragraph">
              <wp:posOffset>65315</wp:posOffset>
            </wp:positionV>
            <wp:extent cx="5720352" cy="3396343"/>
            <wp:effectExtent l="19050" t="0" r="0" b="0"/>
            <wp:wrapNone/>
            <wp:docPr id="1" name="Picture 1" descr="C:\Users\sbalthazar\Documents\Southcoates\SB personal file\RSR policies\rs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balthazar\Documents\Southcoates\SB personal file\RSR policies\rsr-logo.jpg"/>
                    <pic:cNvPicPr>
                      <a:picLocks noChangeAspect="1" noChangeArrowheads="1"/>
                    </pic:cNvPicPr>
                  </pic:nvPicPr>
                  <pic:blipFill>
                    <a:blip r:embed="rId8" cstate="print"/>
                    <a:srcRect/>
                    <a:stretch>
                      <a:fillRect/>
                    </a:stretch>
                  </pic:blipFill>
                  <pic:spPr bwMode="auto">
                    <a:xfrm>
                      <a:off x="0" y="0"/>
                      <a:ext cx="5720352" cy="3396343"/>
                    </a:xfrm>
                    <a:prstGeom prst="rect">
                      <a:avLst/>
                    </a:prstGeom>
                    <a:noFill/>
                    <a:ln w="9525">
                      <a:noFill/>
                      <a:miter lim="800000"/>
                      <a:headEnd/>
                      <a:tailEnd/>
                    </a:ln>
                  </pic:spPr>
                </pic:pic>
              </a:graphicData>
            </a:graphic>
          </wp:anchor>
        </w:drawing>
      </w:r>
    </w:p>
    <w:p w14:paraId="1873A3B3" w14:textId="77777777" w:rsidR="005B16A6" w:rsidRDefault="005B16A6" w:rsidP="005B16A6">
      <w:pPr>
        <w:jc w:val="center"/>
        <w:rPr>
          <w:rFonts w:ascii="Calibri" w:hAnsi="Calibri"/>
          <w:b/>
          <w:sz w:val="40"/>
          <w:szCs w:val="40"/>
        </w:rPr>
      </w:pPr>
    </w:p>
    <w:p w14:paraId="275BC18D" w14:textId="77777777" w:rsidR="005B16A6" w:rsidRDefault="005B16A6" w:rsidP="005B16A6">
      <w:pPr>
        <w:jc w:val="center"/>
        <w:rPr>
          <w:rFonts w:ascii="Calibri" w:hAnsi="Calibri"/>
          <w:b/>
          <w:sz w:val="40"/>
          <w:szCs w:val="40"/>
        </w:rPr>
      </w:pPr>
    </w:p>
    <w:p w14:paraId="061D088E" w14:textId="77777777" w:rsidR="005B16A6" w:rsidRDefault="005B16A6" w:rsidP="005B16A6">
      <w:pPr>
        <w:jc w:val="center"/>
        <w:rPr>
          <w:rFonts w:ascii="Calibri" w:hAnsi="Calibri"/>
          <w:b/>
          <w:sz w:val="40"/>
          <w:szCs w:val="40"/>
        </w:rPr>
      </w:pPr>
    </w:p>
    <w:p w14:paraId="22DDEA42" w14:textId="77777777" w:rsidR="005B16A6" w:rsidRDefault="005B16A6" w:rsidP="005B16A6">
      <w:pPr>
        <w:ind w:left="360"/>
        <w:jc w:val="center"/>
        <w:rPr>
          <w:rFonts w:ascii="Calibri" w:hAnsi="Calibri"/>
          <w:b/>
          <w:sz w:val="28"/>
          <w:szCs w:val="28"/>
        </w:rPr>
      </w:pPr>
    </w:p>
    <w:p w14:paraId="3670A212" w14:textId="77777777" w:rsidR="005B16A6" w:rsidRPr="000450D4" w:rsidRDefault="005B16A6" w:rsidP="005B16A6">
      <w:pPr>
        <w:ind w:left="360"/>
        <w:jc w:val="center"/>
        <w:rPr>
          <w:rFonts w:ascii="Calibri" w:hAnsi="Calibri"/>
          <w:b/>
          <w:sz w:val="28"/>
          <w:szCs w:val="28"/>
        </w:rPr>
      </w:pPr>
    </w:p>
    <w:p w14:paraId="1A0659F1" w14:textId="77777777" w:rsidR="005B16A6" w:rsidRPr="000450D4" w:rsidRDefault="005B16A6" w:rsidP="005B16A6">
      <w:pPr>
        <w:jc w:val="center"/>
        <w:rPr>
          <w:rFonts w:ascii="Calibri" w:hAnsi="Calibri"/>
          <w:sz w:val="20"/>
          <w:szCs w:val="20"/>
        </w:rPr>
      </w:pPr>
    </w:p>
    <w:p w14:paraId="00B53E62" w14:textId="77777777" w:rsidR="001077E5" w:rsidRDefault="001077E5" w:rsidP="005B16A6">
      <w:pPr>
        <w:jc w:val="center"/>
        <w:rPr>
          <w:rFonts w:ascii="Calibri" w:hAnsi="Calibri" w:cs="Arial"/>
          <w:b/>
          <w:sz w:val="56"/>
          <w:szCs w:val="56"/>
        </w:rPr>
      </w:pPr>
    </w:p>
    <w:p w14:paraId="4426E22F" w14:textId="77777777" w:rsidR="001077E5" w:rsidRDefault="001077E5" w:rsidP="005B16A6">
      <w:pPr>
        <w:jc w:val="center"/>
        <w:rPr>
          <w:rFonts w:ascii="Calibri" w:hAnsi="Calibri" w:cs="Arial"/>
          <w:b/>
          <w:sz w:val="56"/>
          <w:szCs w:val="56"/>
        </w:rPr>
      </w:pPr>
    </w:p>
    <w:p w14:paraId="22C001D7" w14:textId="77777777" w:rsidR="001077E5" w:rsidRDefault="001077E5" w:rsidP="005B16A6">
      <w:pPr>
        <w:jc w:val="center"/>
        <w:rPr>
          <w:rFonts w:ascii="Calibri" w:hAnsi="Calibri" w:cs="Arial"/>
          <w:b/>
          <w:sz w:val="56"/>
          <w:szCs w:val="56"/>
        </w:rPr>
      </w:pPr>
    </w:p>
    <w:p w14:paraId="3B134F1A" w14:textId="77777777" w:rsidR="001077E5" w:rsidRDefault="001077E5" w:rsidP="005B16A6">
      <w:pPr>
        <w:jc w:val="center"/>
        <w:rPr>
          <w:rFonts w:ascii="Calibri" w:hAnsi="Calibri" w:cs="Arial"/>
          <w:b/>
          <w:sz w:val="56"/>
          <w:szCs w:val="56"/>
        </w:rPr>
      </w:pPr>
    </w:p>
    <w:p w14:paraId="6ECE628C" w14:textId="77777777" w:rsidR="001077E5" w:rsidRDefault="001077E5" w:rsidP="005B16A6">
      <w:pPr>
        <w:jc w:val="center"/>
        <w:rPr>
          <w:rFonts w:ascii="Calibri" w:hAnsi="Calibri" w:cs="Arial"/>
          <w:b/>
          <w:sz w:val="56"/>
          <w:szCs w:val="56"/>
        </w:rPr>
      </w:pPr>
    </w:p>
    <w:p w14:paraId="7EA78759" w14:textId="77777777" w:rsidR="005B16A6" w:rsidRPr="001077E5" w:rsidRDefault="005B16A6" w:rsidP="005B16A6">
      <w:pPr>
        <w:jc w:val="center"/>
        <w:rPr>
          <w:rFonts w:ascii="Calibri" w:hAnsi="Calibri" w:cs="Arial"/>
          <w:sz w:val="56"/>
          <w:szCs w:val="56"/>
        </w:rPr>
      </w:pPr>
      <w:r w:rsidRPr="001077E5">
        <w:rPr>
          <w:rFonts w:ascii="Calibri" w:hAnsi="Calibri" w:cs="Arial"/>
          <w:b/>
          <w:sz w:val="56"/>
          <w:szCs w:val="56"/>
        </w:rPr>
        <w:t>Compliments and Complaints Policy</w:t>
      </w:r>
    </w:p>
    <w:p w14:paraId="7C005026" w14:textId="77777777" w:rsidR="005B16A6" w:rsidRDefault="005B16A6" w:rsidP="005B16A6">
      <w:pPr>
        <w:jc w:val="center"/>
        <w:rPr>
          <w:rFonts w:ascii="Calibri" w:hAnsi="Calibri"/>
          <w:b/>
        </w:rPr>
      </w:pPr>
    </w:p>
    <w:p w14:paraId="330FB485" w14:textId="77777777" w:rsidR="005B16A6" w:rsidRDefault="005B16A6" w:rsidP="005B16A6">
      <w:pPr>
        <w:jc w:val="center"/>
        <w:rPr>
          <w:rFonts w:ascii="Calibri" w:hAnsi="Calibri"/>
          <w:b/>
        </w:rPr>
      </w:pPr>
    </w:p>
    <w:p w14:paraId="7C8D2FC0" w14:textId="77777777" w:rsidR="005B16A6" w:rsidRDefault="005B16A6" w:rsidP="005B16A6">
      <w:pPr>
        <w:jc w:val="center"/>
        <w:rPr>
          <w:rFonts w:ascii="Calibri" w:hAnsi="Calibri"/>
          <w:b/>
        </w:rPr>
      </w:pPr>
    </w:p>
    <w:p w14:paraId="4F6DC5FF" w14:textId="77777777" w:rsidR="005B16A6" w:rsidRDefault="005B16A6" w:rsidP="005B16A6">
      <w:pPr>
        <w:jc w:val="center"/>
        <w:rPr>
          <w:rFonts w:ascii="Calibri" w:hAnsi="Calibri"/>
          <w:b/>
        </w:rPr>
      </w:pPr>
    </w:p>
    <w:p w14:paraId="41519B2F" w14:textId="77777777" w:rsidR="005B16A6" w:rsidRDefault="005B16A6" w:rsidP="005B16A6">
      <w:pPr>
        <w:jc w:val="center"/>
        <w:rPr>
          <w:rFonts w:ascii="Calibri" w:hAnsi="Calibri"/>
          <w:b/>
        </w:rPr>
      </w:pPr>
    </w:p>
    <w:p w14:paraId="72BB21DA" w14:textId="77777777" w:rsidR="005B16A6" w:rsidRDefault="005B16A6" w:rsidP="005B16A6">
      <w:pPr>
        <w:spacing w:line="360" w:lineRule="auto"/>
        <w:jc w:val="both"/>
        <w:rPr>
          <w:rFonts w:ascii="Calibri" w:hAnsi="Calibri" w:cs="Arial"/>
        </w:rPr>
      </w:pPr>
    </w:p>
    <w:p w14:paraId="100EA8DA" w14:textId="77777777" w:rsidR="005B16A6" w:rsidRDefault="005B16A6" w:rsidP="005B16A6">
      <w:pPr>
        <w:spacing w:line="360" w:lineRule="auto"/>
        <w:jc w:val="both"/>
        <w:rPr>
          <w:rFonts w:ascii="Calibri" w:hAnsi="Calibri" w:cs="Arial"/>
        </w:rPr>
      </w:pPr>
    </w:p>
    <w:p w14:paraId="1D706207" w14:textId="77777777" w:rsidR="005B16A6" w:rsidRDefault="005B16A6" w:rsidP="005B16A6">
      <w:pPr>
        <w:spacing w:line="360" w:lineRule="auto"/>
        <w:jc w:val="both"/>
        <w:rPr>
          <w:rFonts w:ascii="Calibri" w:hAnsi="Calibri" w:cs="Arial"/>
        </w:rPr>
      </w:pPr>
    </w:p>
    <w:p w14:paraId="7B6D6E2C" w14:textId="77777777" w:rsidR="005B16A6" w:rsidRDefault="005B16A6" w:rsidP="005B16A6">
      <w:pPr>
        <w:spacing w:line="360" w:lineRule="auto"/>
        <w:jc w:val="both"/>
        <w:rPr>
          <w:rFonts w:ascii="Calibri" w:hAnsi="Calibri" w:cs="Arial"/>
        </w:rPr>
      </w:pPr>
    </w:p>
    <w:p w14:paraId="302880B3" w14:textId="77777777" w:rsidR="005B16A6" w:rsidRDefault="005B16A6" w:rsidP="005B16A6">
      <w:pPr>
        <w:spacing w:line="360" w:lineRule="auto"/>
        <w:jc w:val="both"/>
        <w:rPr>
          <w:rFonts w:ascii="Calibri" w:hAnsi="Calibri" w:cs="Arial"/>
        </w:rPr>
      </w:pPr>
    </w:p>
    <w:p w14:paraId="1CDE3077" w14:textId="77777777" w:rsidR="005B16A6" w:rsidRDefault="005B16A6" w:rsidP="005B16A6">
      <w:pPr>
        <w:spacing w:line="360" w:lineRule="auto"/>
        <w:jc w:val="both"/>
        <w:rPr>
          <w:rFonts w:ascii="Calibri" w:hAnsi="Calibri" w:cs="Arial"/>
        </w:rPr>
      </w:pPr>
    </w:p>
    <w:p w14:paraId="7ADA95AA" w14:textId="28554735" w:rsidR="005B16A6" w:rsidRPr="00ED3378" w:rsidRDefault="00461ED5" w:rsidP="005B16A6">
      <w:pPr>
        <w:spacing w:line="360" w:lineRule="auto"/>
        <w:jc w:val="both"/>
        <w:rPr>
          <w:rFonts w:ascii="Calibri" w:hAnsi="Calibri" w:cs="Arial"/>
        </w:rPr>
      </w:pPr>
      <w:r>
        <w:rPr>
          <w:rFonts w:ascii="Calibri" w:hAnsi="Calibri" w:cs="Arial"/>
        </w:rPr>
        <w:t>Reviewed Annually</w:t>
      </w:r>
    </w:p>
    <w:p w14:paraId="2EACA3A7" w14:textId="77777777" w:rsidR="0056550D" w:rsidRDefault="0056550D"/>
    <w:p w14:paraId="300F121D" w14:textId="6A999198" w:rsidR="005B16A6" w:rsidRDefault="005B16A6"/>
    <w:p w14:paraId="20737027" w14:textId="07A24C48" w:rsidR="00461ED5" w:rsidRDefault="00461ED5"/>
    <w:p w14:paraId="78551DE6" w14:textId="74690626" w:rsidR="00461ED5" w:rsidRDefault="00461ED5"/>
    <w:p w14:paraId="7C1DDAE9" w14:textId="77777777" w:rsidR="00461ED5" w:rsidRDefault="00461ED5"/>
    <w:p w14:paraId="4D36B136" w14:textId="77777777" w:rsidR="005B16A6" w:rsidRDefault="005B16A6"/>
    <w:p w14:paraId="463933D1" w14:textId="77777777" w:rsidR="005B16A6" w:rsidRDefault="005B16A6"/>
    <w:p w14:paraId="1B85B28B" w14:textId="77777777" w:rsidR="005B16A6" w:rsidRDefault="005B16A6"/>
    <w:p w14:paraId="731F3B43" w14:textId="77777777" w:rsidR="005B16A6" w:rsidRPr="001A6C2A" w:rsidRDefault="005B16A6">
      <w:pPr>
        <w:rPr>
          <w:rFonts w:asciiTheme="minorHAnsi" w:hAnsiTheme="minorHAnsi"/>
          <w:b/>
        </w:rPr>
      </w:pPr>
      <w:r w:rsidRPr="001A6C2A">
        <w:rPr>
          <w:rFonts w:asciiTheme="minorHAnsi" w:hAnsiTheme="minorHAnsi"/>
          <w:b/>
        </w:rPr>
        <w:lastRenderedPageBreak/>
        <w:t>Introduction</w:t>
      </w:r>
    </w:p>
    <w:p w14:paraId="10315F19" w14:textId="77777777" w:rsidR="005B16A6" w:rsidRDefault="005B16A6">
      <w:pPr>
        <w:rPr>
          <w:rFonts w:asciiTheme="minorHAnsi" w:hAnsiTheme="minorHAnsi"/>
        </w:rPr>
      </w:pPr>
    </w:p>
    <w:p w14:paraId="5119E8F8" w14:textId="77777777" w:rsidR="005B16A6" w:rsidRDefault="005B16A6">
      <w:pPr>
        <w:rPr>
          <w:rFonts w:asciiTheme="minorHAnsi" w:hAnsiTheme="minorHAnsi"/>
        </w:rPr>
      </w:pPr>
      <w:r>
        <w:rPr>
          <w:rFonts w:asciiTheme="minorHAnsi" w:hAnsiTheme="minorHAnsi"/>
        </w:rPr>
        <w:t xml:space="preserve">Ready Steady Read strives for high standards </w:t>
      </w:r>
      <w:r w:rsidR="001A6C2A">
        <w:rPr>
          <w:rFonts w:asciiTheme="minorHAnsi" w:hAnsiTheme="minorHAnsi"/>
        </w:rPr>
        <w:t>and we are committed to respecting the views of our beneficiaries, volunteers, funders, schools and other external stakeholders. Feedback from our stakeholders is invaluable in helping us evaluate and improve our work.</w:t>
      </w:r>
    </w:p>
    <w:p w14:paraId="6A0B5658" w14:textId="77777777" w:rsidR="001A6C2A" w:rsidRDefault="001A6C2A">
      <w:pPr>
        <w:rPr>
          <w:rFonts w:asciiTheme="minorHAnsi" w:hAnsiTheme="minorHAnsi"/>
        </w:rPr>
      </w:pPr>
    </w:p>
    <w:p w14:paraId="4FFC6F85" w14:textId="23BF0436" w:rsidR="001A6C2A" w:rsidRDefault="001A6C2A">
      <w:pPr>
        <w:rPr>
          <w:rFonts w:asciiTheme="minorHAnsi" w:hAnsiTheme="minorHAnsi"/>
        </w:rPr>
      </w:pPr>
      <w:r>
        <w:rPr>
          <w:rFonts w:asciiTheme="minorHAnsi" w:hAnsiTheme="minorHAnsi"/>
        </w:rPr>
        <w:t>This policy relates only to complaints received by Ready Steady Read from external stakeholders or services users. Staff complaints will be dealt with in accordance wi</w:t>
      </w:r>
      <w:r w:rsidR="00690746">
        <w:rPr>
          <w:rFonts w:asciiTheme="minorHAnsi" w:hAnsiTheme="minorHAnsi"/>
        </w:rPr>
        <w:t xml:space="preserve">th Ready Steady Read’s </w:t>
      </w:r>
      <w:r w:rsidR="00461ED5">
        <w:rPr>
          <w:rFonts w:asciiTheme="minorHAnsi" w:hAnsiTheme="minorHAnsi"/>
        </w:rPr>
        <w:t xml:space="preserve">Volunteer </w:t>
      </w:r>
      <w:r w:rsidR="00690746">
        <w:rPr>
          <w:rFonts w:asciiTheme="minorHAnsi" w:hAnsiTheme="minorHAnsi"/>
        </w:rPr>
        <w:t>Problem Solving</w:t>
      </w:r>
      <w:r>
        <w:rPr>
          <w:rFonts w:asciiTheme="minorHAnsi" w:hAnsiTheme="minorHAnsi"/>
        </w:rPr>
        <w:t xml:space="preserve"> Policy. All staff are required to </w:t>
      </w:r>
      <w:proofErr w:type="spellStart"/>
      <w:r>
        <w:rPr>
          <w:rFonts w:asciiTheme="minorHAnsi" w:hAnsiTheme="minorHAnsi"/>
        </w:rPr>
        <w:t>familiarise</w:t>
      </w:r>
      <w:proofErr w:type="spellEnd"/>
      <w:r>
        <w:rPr>
          <w:rFonts w:asciiTheme="minorHAnsi" w:hAnsiTheme="minorHAnsi"/>
        </w:rPr>
        <w:t xml:space="preserve"> themselves with this policy.</w:t>
      </w:r>
    </w:p>
    <w:p w14:paraId="5024FB74" w14:textId="77777777" w:rsidR="001A6C2A" w:rsidRDefault="001A6C2A">
      <w:pPr>
        <w:rPr>
          <w:rFonts w:asciiTheme="minorHAnsi" w:hAnsiTheme="minorHAnsi"/>
        </w:rPr>
      </w:pPr>
    </w:p>
    <w:p w14:paraId="35CF661C" w14:textId="77777777" w:rsidR="001A6C2A" w:rsidRDefault="001A6C2A">
      <w:pPr>
        <w:rPr>
          <w:rFonts w:asciiTheme="minorHAnsi" w:hAnsiTheme="minorHAnsi"/>
          <w:b/>
        </w:rPr>
      </w:pPr>
      <w:r w:rsidRPr="001A6C2A">
        <w:rPr>
          <w:rFonts w:asciiTheme="minorHAnsi" w:hAnsiTheme="minorHAnsi"/>
          <w:b/>
        </w:rPr>
        <w:t>Purpose</w:t>
      </w:r>
    </w:p>
    <w:p w14:paraId="708D1942" w14:textId="77777777" w:rsidR="001A6C2A" w:rsidRDefault="001A6C2A">
      <w:pPr>
        <w:rPr>
          <w:rFonts w:asciiTheme="minorHAnsi" w:hAnsiTheme="minorHAnsi"/>
          <w:b/>
        </w:rPr>
      </w:pPr>
    </w:p>
    <w:p w14:paraId="700EF80D" w14:textId="77777777" w:rsidR="001A6C2A" w:rsidRDefault="001A6C2A">
      <w:pPr>
        <w:rPr>
          <w:rFonts w:asciiTheme="minorHAnsi" w:hAnsiTheme="minorHAnsi"/>
        </w:rPr>
      </w:pPr>
      <w:r>
        <w:rPr>
          <w:rFonts w:asciiTheme="minorHAnsi" w:hAnsiTheme="minorHAnsi"/>
        </w:rPr>
        <w:t>The purpose of the Compliments and Complaints Policy is to ensure that;</w:t>
      </w:r>
    </w:p>
    <w:p w14:paraId="094F0D54" w14:textId="77777777" w:rsidR="001A6C2A" w:rsidRDefault="001A6C2A">
      <w:pPr>
        <w:rPr>
          <w:rFonts w:asciiTheme="minorHAnsi" w:hAnsiTheme="minorHAnsi"/>
        </w:rPr>
      </w:pPr>
    </w:p>
    <w:p w14:paraId="38BEF3B5" w14:textId="77777777" w:rsidR="001A6C2A" w:rsidRDefault="00690746" w:rsidP="001A6C2A">
      <w:pPr>
        <w:pStyle w:val="ListParagraph"/>
        <w:numPr>
          <w:ilvl w:val="0"/>
          <w:numId w:val="1"/>
        </w:numPr>
        <w:rPr>
          <w:rFonts w:asciiTheme="minorHAnsi" w:hAnsiTheme="minorHAnsi"/>
        </w:rPr>
      </w:pPr>
      <w:r>
        <w:rPr>
          <w:rFonts w:asciiTheme="minorHAnsi" w:hAnsiTheme="minorHAnsi"/>
        </w:rPr>
        <w:t>External partn</w:t>
      </w:r>
      <w:r w:rsidR="001A6C2A">
        <w:rPr>
          <w:rFonts w:asciiTheme="minorHAnsi" w:hAnsiTheme="minorHAnsi"/>
        </w:rPr>
        <w:t>ers know how to provide feedback and how a complaint will be handled</w:t>
      </w:r>
    </w:p>
    <w:p w14:paraId="10983655" w14:textId="77777777" w:rsidR="001A6C2A" w:rsidRDefault="001A6C2A" w:rsidP="001A6C2A">
      <w:pPr>
        <w:pStyle w:val="ListParagraph"/>
        <w:numPr>
          <w:ilvl w:val="0"/>
          <w:numId w:val="1"/>
        </w:numPr>
        <w:rPr>
          <w:rFonts w:asciiTheme="minorHAnsi" w:hAnsiTheme="minorHAnsi"/>
        </w:rPr>
      </w:pPr>
      <w:r>
        <w:rPr>
          <w:rFonts w:asciiTheme="minorHAnsi" w:hAnsiTheme="minorHAnsi"/>
        </w:rPr>
        <w:t>Complaints are dealt with consistently, fairly and sensitively within clear and acceptable timeframes</w:t>
      </w:r>
    </w:p>
    <w:p w14:paraId="3A690A9C" w14:textId="77777777" w:rsidR="001A6C2A" w:rsidRDefault="001A6C2A" w:rsidP="001A6C2A">
      <w:pPr>
        <w:pStyle w:val="ListParagraph"/>
        <w:numPr>
          <w:ilvl w:val="0"/>
          <w:numId w:val="1"/>
        </w:numPr>
        <w:rPr>
          <w:rFonts w:asciiTheme="minorHAnsi" w:hAnsiTheme="minorHAnsi"/>
        </w:rPr>
      </w:pPr>
      <w:r>
        <w:rPr>
          <w:rFonts w:asciiTheme="minorHAnsi" w:hAnsiTheme="minorHAnsi"/>
        </w:rPr>
        <w:t>Individuals have an effective way to comment on Ready Steady Read’s work and services</w:t>
      </w:r>
    </w:p>
    <w:p w14:paraId="6AC8D132" w14:textId="77777777" w:rsidR="001A6C2A" w:rsidRDefault="001A6C2A" w:rsidP="001A6C2A">
      <w:pPr>
        <w:pStyle w:val="ListParagraph"/>
        <w:numPr>
          <w:ilvl w:val="0"/>
          <w:numId w:val="1"/>
        </w:numPr>
        <w:rPr>
          <w:rFonts w:asciiTheme="minorHAnsi" w:hAnsiTheme="minorHAnsi"/>
        </w:rPr>
      </w:pPr>
      <w:r>
        <w:rPr>
          <w:rFonts w:asciiTheme="minorHAnsi" w:hAnsiTheme="minorHAnsi"/>
        </w:rPr>
        <w:t>Compliments and complaints are monitored and used to improve our services</w:t>
      </w:r>
    </w:p>
    <w:p w14:paraId="350E52CA" w14:textId="77777777" w:rsidR="001A6C2A" w:rsidRDefault="001A6C2A" w:rsidP="001A6C2A">
      <w:pPr>
        <w:rPr>
          <w:rFonts w:asciiTheme="minorHAnsi" w:hAnsiTheme="minorHAnsi"/>
        </w:rPr>
      </w:pPr>
    </w:p>
    <w:p w14:paraId="018AF151" w14:textId="77777777" w:rsidR="007A4CCB" w:rsidRDefault="007A4CCB" w:rsidP="001A6C2A">
      <w:pPr>
        <w:rPr>
          <w:rFonts w:asciiTheme="minorHAnsi" w:hAnsiTheme="minorHAnsi"/>
          <w:b/>
        </w:rPr>
      </w:pPr>
      <w:r w:rsidRPr="007A4CCB">
        <w:rPr>
          <w:rFonts w:asciiTheme="minorHAnsi" w:hAnsiTheme="minorHAnsi"/>
          <w:b/>
        </w:rPr>
        <w:t>Definitions</w:t>
      </w:r>
    </w:p>
    <w:p w14:paraId="4A587369" w14:textId="77777777" w:rsidR="007A4CCB" w:rsidRDefault="007A4CCB" w:rsidP="001A6C2A">
      <w:pPr>
        <w:rPr>
          <w:rFonts w:asciiTheme="minorHAnsi" w:hAnsiTheme="minorHAnsi"/>
          <w:b/>
        </w:rPr>
      </w:pPr>
    </w:p>
    <w:p w14:paraId="3E506BD2" w14:textId="77777777" w:rsidR="007A4CCB" w:rsidRPr="007A4CCB" w:rsidRDefault="007A4CCB" w:rsidP="007A4CCB">
      <w:pPr>
        <w:pStyle w:val="ListParagraph"/>
        <w:numPr>
          <w:ilvl w:val="0"/>
          <w:numId w:val="3"/>
        </w:numPr>
        <w:rPr>
          <w:rFonts w:asciiTheme="minorHAnsi" w:hAnsiTheme="minorHAnsi"/>
          <w:b/>
        </w:rPr>
      </w:pPr>
      <w:r w:rsidRPr="007A4CCB">
        <w:rPr>
          <w:rFonts w:asciiTheme="minorHAnsi" w:hAnsiTheme="minorHAnsi"/>
          <w:b/>
        </w:rPr>
        <w:t>Compliment</w:t>
      </w:r>
    </w:p>
    <w:p w14:paraId="2E453314" w14:textId="77777777" w:rsidR="007A4CCB" w:rsidRDefault="007A4CCB" w:rsidP="001A6C2A">
      <w:pPr>
        <w:rPr>
          <w:rFonts w:asciiTheme="minorHAnsi" w:hAnsiTheme="minorHAnsi"/>
          <w:b/>
        </w:rPr>
      </w:pPr>
    </w:p>
    <w:p w14:paraId="2FC54D4D" w14:textId="77777777" w:rsidR="007A4CCB" w:rsidRDefault="007A4CCB" w:rsidP="001A6C2A">
      <w:pPr>
        <w:rPr>
          <w:rFonts w:asciiTheme="minorHAnsi" w:hAnsiTheme="minorHAnsi"/>
        </w:rPr>
      </w:pPr>
      <w:r>
        <w:rPr>
          <w:rFonts w:asciiTheme="minorHAnsi" w:hAnsiTheme="minorHAnsi"/>
        </w:rPr>
        <w:t>A compliment is any expression of positive feedback by an external stakeholder</w:t>
      </w:r>
    </w:p>
    <w:p w14:paraId="3F333DF1" w14:textId="77777777" w:rsidR="007A4CCB" w:rsidRDefault="007A4CCB" w:rsidP="001A6C2A">
      <w:pPr>
        <w:rPr>
          <w:rFonts w:asciiTheme="minorHAnsi" w:hAnsiTheme="minorHAnsi"/>
        </w:rPr>
      </w:pPr>
    </w:p>
    <w:p w14:paraId="2BDC1E85" w14:textId="77777777" w:rsidR="007A4CCB" w:rsidRDefault="007A4CCB" w:rsidP="001A6C2A">
      <w:pPr>
        <w:rPr>
          <w:rFonts w:asciiTheme="minorHAnsi" w:hAnsiTheme="minorHAnsi"/>
        </w:rPr>
      </w:pPr>
      <w:r>
        <w:rPr>
          <w:rFonts w:asciiTheme="minorHAnsi" w:hAnsiTheme="minorHAnsi"/>
        </w:rPr>
        <w:t>Compliments are valuable, welcome and important. They enable Ready Steady Read to identify when the services provided are satisfactory, influence our service development and quality assurance, and provide positive feedback to our staff.</w:t>
      </w:r>
    </w:p>
    <w:p w14:paraId="368B913C" w14:textId="77777777" w:rsidR="007A4CCB" w:rsidRDefault="007A4CCB" w:rsidP="001A6C2A">
      <w:pPr>
        <w:rPr>
          <w:rFonts w:asciiTheme="minorHAnsi" w:hAnsiTheme="minorHAnsi"/>
        </w:rPr>
      </w:pPr>
    </w:p>
    <w:p w14:paraId="234F7820" w14:textId="77777777" w:rsidR="007A4CCB" w:rsidRPr="007A4CCB" w:rsidRDefault="007A4CCB" w:rsidP="007A4CCB">
      <w:pPr>
        <w:pStyle w:val="ListParagraph"/>
        <w:numPr>
          <w:ilvl w:val="0"/>
          <w:numId w:val="4"/>
        </w:numPr>
        <w:rPr>
          <w:rFonts w:asciiTheme="minorHAnsi" w:hAnsiTheme="minorHAnsi"/>
          <w:b/>
        </w:rPr>
      </w:pPr>
      <w:r w:rsidRPr="007A4CCB">
        <w:rPr>
          <w:rFonts w:asciiTheme="minorHAnsi" w:hAnsiTheme="minorHAnsi"/>
          <w:b/>
        </w:rPr>
        <w:t>Complaint</w:t>
      </w:r>
    </w:p>
    <w:p w14:paraId="3AC0287C" w14:textId="77777777" w:rsidR="007A4CCB" w:rsidRDefault="007A4CCB" w:rsidP="001A6C2A">
      <w:pPr>
        <w:rPr>
          <w:rFonts w:asciiTheme="minorHAnsi" w:hAnsiTheme="minorHAnsi"/>
          <w:b/>
        </w:rPr>
      </w:pPr>
    </w:p>
    <w:p w14:paraId="78DDF41C" w14:textId="77777777" w:rsidR="007A4CCB" w:rsidRDefault="007A4CCB" w:rsidP="001A6C2A">
      <w:pPr>
        <w:rPr>
          <w:rFonts w:asciiTheme="minorHAnsi" w:hAnsiTheme="minorHAnsi"/>
        </w:rPr>
      </w:pPr>
      <w:r>
        <w:rPr>
          <w:rFonts w:asciiTheme="minorHAnsi" w:hAnsiTheme="minorHAnsi"/>
        </w:rPr>
        <w:t>A complaint is any expression of dissatisfac</w:t>
      </w:r>
      <w:r w:rsidR="00690746">
        <w:rPr>
          <w:rFonts w:asciiTheme="minorHAnsi" w:hAnsiTheme="minorHAnsi"/>
        </w:rPr>
        <w:t>tion.</w:t>
      </w:r>
    </w:p>
    <w:p w14:paraId="75EAD8EB" w14:textId="77777777" w:rsidR="007A4CCB" w:rsidRDefault="007A4CCB" w:rsidP="001A6C2A">
      <w:pPr>
        <w:rPr>
          <w:rFonts w:asciiTheme="minorHAnsi" w:hAnsiTheme="minorHAnsi"/>
        </w:rPr>
      </w:pPr>
    </w:p>
    <w:p w14:paraId="4D90AE39" w14:textId="77777777" w:rsidR="007A4CCB" w:rsidRDefault="007A4CCB" w:rsidP="001A6C2A">
      <w:pPr>
        <w:rPr>
          <w:rFonts w:asciiTheme="minorHAnsi" w:hAnsiTheme="minorHAnsi"/>
        </w:rPr>
      </w:pPr>
      <w:r>
        <w:rPr>
          <w:rFonts w:asciiTheme="minorHAnsi" w:hAnsiTheme="minorHAnsi"/>
        </w:rPr>
        <w:t>Complaints are taken seriously and will be responded to in a timely, fair and consistent manner. They enable Ready Steady Read to identify when the services provided are unsatisfactory and influence our service delivery and quality assurance.</w:t>
      </w:r>
    </w:p>
    <w:p w14:paraId="05989727" w14:textId="77777777" w:rsidR="007A4CCB" w:rsidRDefault="007A4CCB" w:rsidP="001A6C2A">
      <w:pPr>
        <w:rPr>
          <w:rFonts w:asciiTheme="minorHAnsi" w:hAnsiTheme="minorHAnsi"/>
          <w:b/>
        </w:rPr>
      </w:pPr>
    </w:p>
    <w:p w14:paraId="49EB5DBA" w14:textId="77777777" w:rsidR="007A4CCB" w:rsidRDefault="007A4CCB" w:rsidP="001A6C2A">
      <w:pPr>
        <w:rPr>
          <w:rFonts w:asciiTheme="minorHAnsi" w:hAnsiTheme="minorHAnsi"/>
          <w:b/>
        </w:rPr>
      </w:pPr>
      <w:r w:rsidRPr="007A4CCB">
        <w:rPr>
          <w:rFonts w:asciiTheme="minorHAnsi" w:hAnsiTheme="minorHAnsi"/>
          <w:b/>
        </w:rPr>
        <w:t>Compliments and Complaints Procedures</w:t>
      </w:r>
    </w:p>
    <w:p w14:paraId="65778900" w14:textId="77777777" w:rsidR="007A4CCB" w:rsidRDefault="007A4CCB" w:rsidP="001A6C2A">
      <w:pPr>
        <w:rPr>
          <w:rFonts w:asciiTheme="minorHAnsi" w:hAnsiTheme="minorHAnsi"/>
          <w:b/>
        </w:rPr>
      </w:pPr>
    </w:p>
    <w:p w14:paraId="35CFBC70" w14:textId="77777777" w:rsidR="007A4CCB" w:rsidRDefault="007A4CCB" w:rsidP="001A6C2A">
      <w:pPr>
        <w:rPr>
          <w:rFonts w:asciiTheme="minorHAnsi" w:hAnsiTheme="minorHAnsi"/>
          <w:b/>
        </w:rPr>
      </w:pPr>
      <w:r>
        <w:rPr>
          <w:rFonts w:asciiTheme="minorHAnsi" w:hAnsiTheme="minorHAnsi"/>
          <w:b/>
        </w:rPr>
        <w:t>Compliments</w:t>
      </w:r>
    </w:p>
    <w:p w14:paraId="7D7CDCB1" w14:textId="77777777" w:rsidR="007A4CCB" w:rsidRDefault="007A4CCB" w:rsidP="001A6C2A">
      <w:pPr>
        <w:rPr>
          <w:rFonts w:asciiTheme="minorHAnsi" w:hAnsiTheme="minorHAnsi"/>
          <w:b/>
        </w:rPr>
      </w:pPr>
    </w:p>
    <w:p w14:paraId="3A2B617F" w14:textId="77777777" w:rsidR="007A4CCB" w:rsidRDefault="007A4CCB" w:rsidP="001A6C2A">
      <w:pPr>
        <w:rPr>
          <w:rFonts w:asciiTheme="minorHAnsi" w:hAnsiTheme="minorHAnsi"/>
        </w:rPr>
      </w:pPr>
      <w:r>
        <w:rPr>
          <w:rFonts w:asciiTheme="minorHAnsi" w:hAnsiTheme="minorHAnsi"/>
        </w:rPr>
        <w:t>Any external individual wishing to submit a formal compliment should submit this through the following methods</w:t>
      </w:r>
    </w:p>
    <w:p w14:paraId="2D480DE5" w14:textId="77777777" w:rsidR="0056550D" w:rsidRDefault="0056550D" w:rsidP="001A6C2A">
      <w:pPr>
        <w:rPr>
          <w:rFonts w:asciiTheme="minorHAnsi" w:hAnsiTheme="minorHAnsi"/>
        </w:rPr>
      </w:pPr>
    </w:p>
    <w:p w14:paraId="4049CBFB" w14:textId="77777777" w:rsidR="007A4CCB" w:rsidRDefault="007A4CCB" w:rsidP="007A4CCB">
      <w:pPr>
        <w:pStyle w:val="ListParagraph"/>
        <w:numPr>
          <w:ilvl w:val="0"/>
          <w:numId w:val="5"/>
        </w:numPr>
        <w:rPr>
          <w:rFonts w:asciiTheme="minorHAnsi" w:hAnsiTheme="minorHAnsi"/>
        </w:rPr>
      </w:pPr>
      <w:r w:rsidRPr="007A4CCB">
        <w:rPr>
          <w:rFonts w:asciiTheme="minorHAnsi" w:hAnsiTheme="minorHAnsi"/>
        </w:rPr>
        <w:t xml:space="preserve">email to </w:t>
      </w:r>
      <w:r w:rsidR="008E6B96">
        <w:rPr>
          <w:rFonts w:asciiTheme="minorHAnsi" w:hAnsiTheme="minorHAnsi"/>
        </w:rPr>
        <w:tab/>
      </w:r>
      <w:hyperlink r:id="rId9" w:history="1">
        <w:r w:rsidRPr="00690746">
          <w:rPr>
            <w:rStyle w:val="Hyperlink"/>
            <w:rFonts w:asciiTheme="minorHAnsi" w:hAnsiTheme="minorHAnsi"/>
            <w:color w:val="auto"/>
          </w:rPr>
          <w:t>hello@ready-steady-read.org</w:t>
        </w:r>
      </w:hyperlink>
    </w:p>
    <w:p w14:paraId="6A232217" w14:textId="77777777" w:rsidR="008E6B96" w:rsidRPr="008308A6" w:rsidRDefault="007A4CCB" w:rsidP="008E6B96">
      <w:pPr>
        <w:pStyle w:val="NoSpacing"/>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rebuchet MS Bold" w:hAnsi="Calibri" w:cs="Trebuchet MS Bold"/>
        </w:rPr>
      </w:pPr>
      <w:r w:rsidRPr="008E6B96">
        <w:rPr>
          <w:rFonts w:asciiTheme="minorHAnsi" w:hAnsiTheme="minorHAnsi"/>
        </w:rPr>
        <w:t xml:space="preserve">write to </w:t>
      </w:r>
      <w:r w:rsidR="008E6B96">
        <w:rPr>
          <w:rFonts w:asciiTheme="minorHAnsi" w:hAnsiTheme="minorHAnsi"/>
        </w:rPr>
        <w:tab/>
      </w:r>
      <w:r w:rsidR="008E6B96" w:rsidRPr="008308A6">
        <w:rPr>
          <w:rFonts w:ascii="Calibri" w:eastAsia="Calibri" w:hAnsi="Calibri" w:cs="Calibri"/>
        </w:rPr>
        <w:t>Joanne Walker</w:t>
      </w:r>
    </w:p>
    <w:p w14:paraId="60DFB840" w14:textId="77777777" w:rsidR="008E6B96" w:rsidRPr="008308A6" w:rsidRDefault="008E6B96" w:rsidP="008E6B96">
      <w:pPr>
        <w:pStyle w:val="NoSpacing"/>
        <w:pBdr>
          <w:top w:val="none" w:sz="0" w:space="0" w:color="auto"/>
          <w:left w:val="none" w:sz="0" w:space="0" w:color="auto"/>
          <w:bottom w:val="none" w:sz="0" w:space="0" w:color="auto"/>
          <w:right w:val="none" w:sz="0" w:space="0" w:color="auto"/>
          <w:between w:val="none" w:sz="0" w:space="0" w:color="auto"/>
          <w:bar w:val="none" w:sz="0" w:color="auto"/>
        </w:pBdr>
        <w:ind w:left="1440" w:firstLine="720"/>
        <w:rPr>
          <w:rFonts w:ascii="Calibri" w:eastAsia="Trebuchet MS Bold" w:hAnsi="Calibri" w:cs="Trebuchet MS Bold"/>
        </w:rPr>
      </w:pPr>
      <w:r w:rsidRPr="008308A6">
        <w:rPr>
          <w:rFonts w:ascii="Calibri" w:eastAsia="Calibri" w:hAnsi="Calibri" w:cs="Calibri"/>
        </w:rPr>
        <w:t>Ready Steady Ready</w:t>
      </w:r>
    </w:p>
    <w:p w14:paraId="01AC5EAC" w14:textId="77777777" w:rsidR="008E6B96" w:rsidRPr="008308A6" w:rsidRDefault="008E6B96" w:rsidP="008E6B96">
      <w:pPr>
        <w:pStyle w:val="NoSpacing"/>
        <w:pBdr>
          <w:top w:val="none" w:sz="0" w:space="0" w:color="auto"/>
          <w:left w:val="none" w:sz="0" w:space="0" w:color="auto"/>
          <w:bottom w:val="none" w:sz="0" w:space="0" w:color="auto"/>
          <w:right w:val="none" w:sz="0" w:space="0" w:color="auto"/>
          <w:between w:val="none" w:sz="0" w:space="0" w:color="auto"/>
          <w:bar w:val="none" w:sz="0" w:color="auto"/>
        </w:pBdr>
        <w:ind w:left="1440" w:firstLine="720"/>
        <w:rPr>
          <w:rFonts w:ascii="Calibri" w:eastAsia="Trebuchet MS Bold" w:hAnsi="Calibri" w:cs="Trebuchet MS Bold"/>
        </w:rPr>
      </w:pPr>
      <w:r w:rsidRPr="008308A6">
        <w:rPr>
          <w:rFonts w:ascii="Calibri" w:eastAsia="Calibri" w:hAnsi="Calibri" w:cs="Calibri"/>
        </w:rPr>
        <w:t>29A Holderness Road</w:t>
      </w:r>
    </w:p>
    <w:p w14:paraId="4CB8A3C8" w14:textId="77777777" w:rsidR="008E6B96" w:rsidRPr="008E6B96" w:rsidRDefault="008E6B96" w:rsidP="008E6B96">
      <w:pPr>
        <w:pStyle w:val="NoSpacing"/>
        <w:pBdr>
          <w:top w:val="none" w:sz="0" w:space="0" w:color="auto"/>
          <w:left w:val="none" w:sz="0" w:space="0" w:color="auto"/>
          <w:bottom w:val="none" w:sz="0" w:space="0" w:color="auto"/>
          <w:right w:val="none" w:sz="0" w:space="0" w:color="auto"/>
          <w:between w:val="none" w:sz="0" w:space="0" w:color="auto"/>
          <w:bar w:val="none" w:sz="0" w:color="auto"/>
        </w:pBdr>
        <w:ind w:left="1440" w:firstLine="720"/>
        <w:rPr>
          <w:rFonts w:ascii="Calibri" w:eastAsia="Calibri" w:hAnsi="Calibri" w:cs="Calibri"/>
        </w:rPr>
      </w:pPr>
      <w:r w:rsidRPr="008308A6">
        <w:rPr>
          <w:rFonts w:ascii="Calibri" w:eastAsia="Calibri" w:hAnsi="Calibri" w:cs="Calibri"/>
        </w:rPr>
        <w:t>HU8 7NA</w:t>
      </w:r>
    </w:p>
    <w:p w14:paraId="62700B72" w14:textId="77777777" w:rsidR="007A4CCB" w:rsidRPr="008E6B96" w:rsidRDefault="007A4CCB" w:rsidP="008E6B96">
      <w:pPr>
        <w:pStyle w:val="ListParagraph"/>
        <w:rPr>
          <w:rFonts w:asciiTheme="minorHAnsi" w:hAnsiTheme="minorHAnsi"/>
        </w:rPr>
      </w:pPr>
    </w:p>
    <w:p w14:paraId="7F73F272" w14:textId="77777777" w:rsidR="007A4CCB" w:rsidRDefault="007A4CCB" w:rsidP="007A4CCB">
      <w:pPr>
        <w:rPr>
          <w:rFonts w:asciiTheme="minorHAnsi" w:hAnsiTheme="minorHAnsi"/>
        </w:rPr>
      </w:pPr>
      <w:r>
        <w:rPr>
          <w:rFonts w:asciiTheme="minorHAnsi" w:hAnsiTheme="minorHAnsi"/>
        </w:rPr>
        <w:t xml:space="preserve"> Any formal compliments</w:t>
      </w:r>
      <w:r w:rsidR="003F06C8">
        <w:rPr>
          <w:rFonts w:asciiTheme="minorHAnsi" w:hAnsiTheme="minorHAnsi"/>
        </w:rPr>
        <w:t xml:space="preserve"> received will be recorded and any member of staff identified as being the subject of or contributing to any matter giving rise to the compliment will be notified.</w:t>
      </w:r>
    </w:p>
    <w:p w14:paraId="1E28FE0C" w14:textId="77777777" w:rsidR="003F06C8" w:rsidRDefault="003F06C8" w:rsidP="007A4CCB">
      <w:pPr>
        <w:rPr>
          <w:rFonts w:asciiTheme="minorHAnsi" w:hAnsiTheme="minorHAnsi"/>
        </w:rPr>
      </w:pPr>
    </w:p>
    <w:p w14:paraId="25A6C4F0" w14:textId="77777777" w:rsidR="003F06C8" w:rsidRPr="003F06C8" w:rsidRDefault="003F06C8" w:rsidP="007A4CCB">
      <w:pPr>
        <w:rPr>
          <w:rFonts w:asciiTheme="minorHAnsi" w:hAnsiTheme="minorHAnsi"/>
          <w:b/>
        </w:rPr>
      </w:pPr>
      <w:r w:rsidRPr="003F06C8">
        <w:rPr>
          <w:rFonts w:asciiTheme="minorHAnsi" w:hAnsiTheme="minorHAnsi"/>
          <w:b/>
        </w:rPr>
        <w:t>Complaints</w:t>
      </w:r>
    </w:p>
    <w:p w14:paraId="09DDF5F8" w14:textId="77777777" w:rsidR="007A4CCB" w:rsidRPr="007A4CCB" w:rsidRDefault="007A4CCB" w:rsidP="001A6C2A">
      <w:pPr>
        <w:rPr>
          <w:rFonts w:asciiTheme="minorHAnsi" w:hAnsiTheme="minorHAnsi"/>
        </w:rPr>
      </w:pPr>
    </w:p>
    <w:p w14:paraId="2331E936" w14:textId="77777777" w:rsidR="007A4CCB" w:rsidRDefault="003F06C8" w:rsidP="001A6C2A">
      <w:pPr>
        <w:rPr>
          <w:rFonts w:asciiTheme="minorHAnsi" w:hAnsiTheme="minorHAnsi"/>
          <w:b/>
        </w:rPr>
      </w:pPr>
      <w:r>
        <w:rPr>
          <w:rFonts w:asciiTheme="minorHAnsi" w:hAnsiTheme="minorHAnsi"/>
          <w:b/>
        </w:rPr>
        <w:t>Stage One</w:t>
      </w:r>
    </w:p>
    <w:p w14:paraId="4CCC8659" w14:textId="77777777" w:rsidR="003F06C8" w:rsidRDefault="003F06C8" w:rsidP="001A6C2A">
      <w:pPr>
        <w:rPr>
          <w:rFonts w:asciiTheme="minorHAnsi" w:hAnsiTheme="minorHAnsi"/>
          <w:b/>
        </w:rPr>
      </w:pPr>
    </w:p>
    <w:p w14:paraId="5D4AD3FB" w14:textId="77777777" w:rsidR="003F06C8" w:rsidRDefault="003F06C8" w:rsidP="001A6C2A">
      <w:pPr>
        <w:rPr>
          <w:rFonts w:asciiTheme="minorHAnsi" w:hAnsiTheme="minorHAnsi"/>
        </w:rPr>
      </w:pPr>
      <w:r>
        <w:rPr>
          <w:rFonts w:asciiTheme="minorHAnsi" w:hAnsiTheme="minorHAnsi"/>
        </w:rPr>
        <w:t>Any external individual wishing to make a complaint should submit this through the following methods;</w:t>
      </w:r>
    </w:p>
    <w:p w14:paraId="1AB3213F" w14:textId="77777777" w:rsidR="003F06C8" w:rsidRPr="003F06C8" w:rsidRDefault="003F06C8" w:rsidP="001A6C2A">
      <w:pPr>
        <w:rPr>
          <w:rFonts w:asciiTheme="minorHAnsi" w:hAnsiTheme="minorHAnsi"/>
        </w:rPr>
      </w:pPr>
    </w:p>
    <w:p w14:paraId="650F384A" w14:textId="77777777" w:rsidR="003F06C8" w:rsidRDefault="003F06C8" w:rsidP="003F06C8">
      <w:pPr>
        <w:pStyle w:val="ListParagraph"/>
        <w:numPr>
          <w:ilvl w:val="0"/>
          <w:numId w:val="5"/>
        </w:numPr>
        <w:rPr>
          <w:rFonts w:asciiTheme="minorHAnsi" w:hAnsiTheme="minorHAnsi"/>
        </w:rPr>
      </w:pPr>
      <w:r w:rsidRPr="007A4CCB">
        <w:rPr>
          <w:rFonts w:asciiTheme="minorHAnsi" w:hAnsiTheme="minorHAnsi"/>
        </w:rPr>
        <w:t>email to</w:t>
      </w:r>
      <w:r w:rsidR="008E6B96">
        <w:rPr>
          <w:rFonts w:asciiTheme="minorHAnsi" w:hAnsiTheme="minorHAnsi"/>
        </w:rPr>
        <w:t>:</w:t>
      </w:r>
      <w:r w:rsidRPr="007A4CCB">
        <w:rPr>
          <w:rFonts w:asciiTheme="minorHAnsi" w:hAnsiTheme="minorHAnsi"/>
        </w:rPr>
        <w:t xml:space="preserve"> </w:t>
      </w:r>
      <w:r w:rsidR="008E6B96">
        <w:rPr>
          <w:rFonts w:asciiTheme="minorHAnsi" w:hAnsiTheme="minorHAnsi"/>
        </w:rPr>
        <w:tab/>
      </w:r>
      <w:hyperlink r:id="rId10" w:history="1">
        <w:r w:rsidRPr="00690746">
          <w:rPr>
            <w:rStyle w:val="Hyperlink"/>
            <w:rFonts w:asciiTheme="minorHAnsi" w:hAnsiTheme="minorHAnsi"/>
            <w:color w:val="auto"/>
          </w:rPr>
          <w:t>hello@ready-steady-read.org</w:t>
        </w:r>
      </w:hyperlink>
    </w:p>
    <w:p w14:paraId="13EF56E3" w14:textId="77777777" w:rsidR="008E6B96" w:rsidRPr="008308A6" w:rsidRDefault="003F06C8" w:rsidP="008E6B96">
      <w:pPr>
        <w:pStyle w:val="NoSpacing"/>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rebuchet MS Bold" w:hAnsi="Calibri" w:cs="Trebuchet MS Bold"/>
        </w:rPr>
      </w:pPr>
      <w:r>
        <w:rPr>
          <w:rFonts w:asciiTheme="minorHAnsi" w:hAnsiTheme="minorHAnsi"/>
        </w:rPr>
        <w:t>write to</w:t>
      </w:r>
      <w:r w:rsidR="008E6B96">
        <w:rPr>
          <w:rFonts w:asciiTheme="minorHAnsi" w:hAnsiTheme="minorHAnsi"/>
        </w:rPr>
        <w:t>:</w:t>
      </w:r>
      <w:r w:rsidRPr="00DF17D7">
        <w:rPr>
          <w:rFonts w:asciiTheme="minorHAnsi" w:hAnsiTheme="minorHAnsi"/>
          <w:color w:val="FF0000"/>
        </w:rPr>
        <w:t xml:space="preserve"> </w:t>
      </w:r>
      <w:r w:rsidR="008E6B96">
        <w:rPr>
          <w:rFonts w:asciiTheme="minorHAnsi" w:hAnsiTheme="minorHAnsi"/>
          <w:color w:val="FF0000"/>
        </w:rPr>
        <w:tab/>
      </w:r>
      <w:r w:rsidR="008E6B96" w:rsidRPr="008308A6">
        <w:rPr>
          <w:rFonts w:ascii="Calibri" w:eastAsia="Calibri" w:hAnsi="Calibri" w:cs="Calibri"/>
        </w:rPr>
        <w:t>Joanne Walker</w:t>
      </w:r>
    </w:p>
    <w:p w14:paraId="5FE4FA6F" w14:textId="77777777" w:rsidR="008E6B96" w:rsidRPr="008308A6" w:rsidRDefault="008E6B96" w:rsidP="008E6B96">
      <w:pPr>
        <w:pStyle w:val="NoSpacing"/>
        <w:pBdr>
          <w:top w:val="none" w:sz="0" w:space="0" w:color="auto"/>
          <w:left w:val="none" w:sz="0" w:space="0" w:color="auto"/>
          <w:bottom w:val="none" w:sz="0" w:space="0" w:color="auto"/>
          <w:right w:val="none" w:sz="0" w:space="0" w:color="auto"/>
          <w:between w:val="none" w:sz="0" w:space="0" w:color="auto"/>
          <w:bar w:val="none" w:sz="0" w:color="auto"/>
        </w:pBdr>
        <w:ind w:left="1440" w:firstLine="720"/>
        <w:rPr>
          <w:rFonts w:ascii="Calibri" w:eastAsia="Trebuchet MS Bold" w:hAnsi="Calibri" w:cs="Trebuchet MS Bold"/>
        </w:rPr>
      </w:pPr>
      <w:r w:rsidRPr="008308A6">
        <w:rPr>
          <w:rFonts w:ascii="Calibri" w:eastAsia="Calibri" w:hAnsi="Calibri" w:cs="Calibri"/>
        </w:rPr>
        <w:t>Ready Steady Ready</w:t>
      </w:r>
    </w:p>
    <w:p w14:paraId="6E686876" w14:textId="77777777" w:rsidR="008E6B96" w:rsidRPr="008308A6" w:rsidRDefault="008E6B96" w:rsidP="008E6B96">
      <w:pPr>
        <w:pStyle w:val="NoSpacing"/>
        <w:pBdr>
          <w:top w:val="none" w:sz="0" w:space="0" w:color="auto"/>
          <w:left w:val="none" w:sz="0" w:space="0" w:color="auto"/>
          <w:bottom w:val="none" w:sz="0" w:space="0" w:color="auto"/>
          <w:right w:val="none" w:sz="0" w:space="0" w:color="auto"/>
          <w:between w:val="none" w:sz="0" w:space="0" w:color="auto"/>
          <w:bar w:val="none" w:sz="0" w:color="auto"/>
        </w:pBdr>
        <w:ind w:left="1440" w:firstLine="720"/>
        <w:rPr>
          <w:rFonts w:ascii="Calibri" w:eastAsia="Trebuchet MS Bold" w:hAnsi="Calibri" w:cs="Trebuchet MS Bold"/>
        </w:rPr>
      </w:pPr>
      <w:r w:rsidRPr="008308A6">
        <w:rPr>
          <w:rFonts w:ascii="Calibri" w:eastAsia="Calibri" w:hAnsi="Calibri" w:cs="Calibri"/>
        </w:rPr>
        <w:t>29A Holderness Road</w:t>
      </w:r>
    </w:p>
    <w:p w14:paraId="367C658A" w14:textId="77777777" w:rsidR="007A4CCB" w:rsidRPr="008E6B96" w:rsidRDefault="008E6B96" w:rsidP="008E6B96">
      <w:pPr>
        <w:pStyle w:val="NoSpacing"/>
        <w:pBdr>
          <w:top w:val="none" w:sz="0" w:space="0" w:color="auto"/>
          <w:left w:val="none" w:sz="0" w:space="0" w:color="auto"/>
          <w:bottom w:val="none" w:sz="0" w:space="0" w:color="auto"/>
          <w:right w:val="none" w:sz="0" w:space="0" w:color="auto"/>
          <w:between w:val="none" w:sz="0" w:space="0" w:color="auto"/>
          <w:bar w:val="none" w:sz="0" w:color="auto"/>
        </w:pBdr>
        <w:ind w:left="1440" w:firstLine="720"/>
        <w:rPr>
          <w:rFonts w:ascii="Calibri" w:eastAsia="Calibri" w:hAnsi="Calibri" w:cs="Calibri"/>
        </w:rPr>
      </w:pPr>
      <w:r w:rsidRPr="008308A6">
        <w:rPr>
          <w:rFonts w:ascii="Calibri" w:eastAsia="Calibri" w:hAnsi="Calibri" w:cs="Calibri"/>
        </w:rPr>
        <w:t>HU8 7NA</w:t>
      </w:r>
    </w:p>
    <w:p w14:paraId="5D501D8C" w14:textId="77777777" w:rsidR="008E6B96" w:rsidRDefault="008E6B96" w:rsidP="001A6C2A">
      <w:pPr>
        <w:rPr>
          <w:rFonts w:asciiTheme="minorHAnsi" w:hAnsiTheme="minorHAnsi"/>
        </w:rPr>
      </w:pPr>
    </w:p>
    <w:p w14:paraId="658A6976" w14:textId="77777777" w:rsidR="00690746" w:rsidRDefault="003F06C8" w:rsidP="001A6C2A">
      <w:pPr>
        <w:rPr>
          <w:rFonts w:asciiTheme="minorHAnsi" w:hAnsiTheme="minorHAnsi"/>
        </w:rPr>
      </w:pPr>
      <w:r w:rsidRPr="003F06C8">
        <w:rPr>
          <w:rFonts w:asciiTheme="minorHAnsi" w:hAnsiTheme="minorHAnsi"/>
        </w:rPr>
        <w:t xml:space="preserve">We aim to resolve issues </w:t>
      </w:r>
      <w:r>
        <w:rPr>
          <w:rFonts w:asciiTheme="minorHAnsi" w:hAnsiTheme="minorHAnsi"/>
        </w:rPr>
        <w:t xml:space="preserve">quickly and satisfactorily. Complaints will be recorded and acknowledged as soon as possible. </w:t>
      </w:r>
      <w:r w:rsidR="001C0B87" w:rsidRPr="00690746">
        <w:rPr>
          <w:rFonts w:asciiTheme="minorHAnsi" w:hAnsiTheme="minorHAnsi"/>
        </w:rPr>
        <w:t>A Ready Steady Read Trustee will be designated to review the complaint</w:t>
      </w:r>
      <w:r w:rsidR="001C0B87">
        <w:rPr>
          <w:rFonts w:asciiTheme="minorHAnsi" w:hAnsiTheme="minorHAnsi"/>
        </w:rPr>
        <w:t xml:space="preserve">. </w:t>
      </w:r>
    </w:p>
    <w:p w14:paraId="09FCB966" w14:textId="77777777" w:rsidR="00690746" w:rsidRDefault="00690746" w:rsidP="001A6C2A">
      <w:pPr>
        <w:rPr>
          <w:rFonts w:asciiTheme="minorHAnsi" w:hAnsiTheme="minorHAnsi"/>
        </w:rPr>
      </w:pPr>
    </w:p>
    <w:p w14:paraId="3F613640" w14:textId="77777777" w:rsidR="003F06C8" w:rsidRDefault="003F06C8" w:rsidP="001A6C2A">
      <w:pPr>
        <w:rPr>
          <w:rFonts w:asciiTheme="minorHAnsi" w:hAnsiTheme="minorHAnsi"/>
        </w:rPr>
      </w:pPr>
      <w:r>
        <w:rPr>
          <w:rFonts w:asciiTheme="minorHAnsi" w:hAnsiTheme="minorHAnsi"/>
        </w:rPr>
        <w:t>We hope that the majority of complaints can be resolved informally by speaking to the person(s) involved, either by telephone or face to face.</w:t>
      </w:r>
      <w:r w:rsidR="00690746">
        <w:rPr>
          <w:rFonts w:asciiTheme="minorHAnsi" w:hAnsiTheme="minorHAnsi"/>
        </w:rPr>
        <w:t xml:space="preserve"> However, in each instance where the complaint relates to a Ready Steady Read volunteer it will be dealt with in accordance with the Volunteer Problem Solving Policy.</w:t>
      </w:r>
    </w:p>
    <w:p w14:paraId="0F6B17EF" w14:textId="77777777" w:rsidR="003F06C8" w:rsidRDefault="003F06C8" w:rsidP="001A6C2A">
      <w:pPr>
        <w:rPr>
          <w:rFonts w:asciiTheme="minorHAnsi" w:hAnsiTheme="minorHAnsi"/>
        </w:rPr>
      </w:pPr>
    </w:p>
    <w:p w14:paraId="1A81E7C5" w14:textId="77777777" w:rsidR="0056550D" w:rsidRPr="0056550D" w:rsidRDefault="003F06C8" w:rsidP="0056550D">
      <w:pPr>
        <w:pStyle w:val="NormalWeb"/>
        <w:shd w:val="clear" w:color="auto" w:fill="FFFFFF"/>
        <w:spacing w:before="0" w:beforeAutospacing="0" w:after="270" w:afterAutospacing="0"/>
        <w:rPr>
          <w:rFonts w:asciiTheme="minorHAnsi" w:eastAsiaTheme="minorHAnsi" w:hAnsiTheme="minorHAnsi"/>
          <w:color w:val="333333"/>
          <w:lang w:eastAsia="en-US"/>
        </w:rPr>
      </w:pPr>
      <w:r>
        <w:rPr>
          <w:rFonts w:asciiTheme="minorHAnsi" w:hAnsiTheme="minorHAnsi"/>
        </w:rPr>
        <w:t xml:space="preserve">The complainant will be advised that if they are not satisfied with the response to their complaint, they may appeal within 14 days of the initial response. </w:t>
      </w:r>
      <w:r w:rsidR="0056550D" w:rsidRPr="0056550D">
        <w:rPr>
          <w:rFonts w:asciiTheme="minorHAnsi" w:eastAsiaTheme="minorHAnsi" w:hAnsiTheme="minorHAnsi"/>
          <w:color w:val="333333"/>
          <w:lang w:eastAsia="en-US"/>
        </w:rPr>
        <w:t>The appeal may be based on the following grounds:</w:t>
      </w:r>
    </w:p>
    <w:p w14:paraId="04A53009" w14:textId="77777777" w:rsidR="0056550D" w:rsidRPr="0056550D" w:rsidRDefault="0056550D" w:rsidP="0056550D">
      <w:pPr>
        <w:numPr>
          <w:ilvl w:val="0"/>
          <w:numId w:val="6"/>
        </w:numPr>
        <w:shd w:val="clear" w:color="auto" w:fill="FFFFFF"/>
        <w:spacing w:before="100" w:beforeAutospacing="1" w:after="100" w:afterAutospacing="1"/>
        <w:ind w:left="0"/>
        <w:rPr>
          <w:rFonts w:asciiTheme="minorHAnsi" w:hAnsiTheme="minorHAnsi"/>
          <w:color w:val="333333"/>
          <w:lang w:val="en-GB"/>
        </w:rPr>
      </w:pPr>
      <w:r w:rsidRPr="0056550D">
        <w:rPr>
          <w:rFonts w:asciiTheme="minorHAnsi" w:hAnsiTheme="minorHAnsi"/>
          <w:color w:val="333333"/>
          <w:lang w:val="en-GB"/>
        </w:rPr>
        <w:t>A failure to follow procedure.</w:t>
      </w:r>
    </w:p>
    <w:p w14:paraId="503076FA" w14:textId="77777777" w:rsidR="0056550D" w:rsidRPr="0056550D" w:rsidRDefault="0056550D" w:rsidP="0056550D">
      <w:pPr>
        <w:numPr>
          <w:ilvl w:val="0"/>
          <w:numId w:val="6"/>
        </w:numPr>
        <w:shd w:val="clear" w:color="auto" w:fill="FFFFFF"/>
        <w:spacing w:before="100" w:beforeAutospacing="1" w:after="100" w:afterAutospacing="1"/>
        <w:ind w:left="0"/>
        <w:rPr>
          <w:rFonts w:asciiTheme="minorHAnsi" w:hAnsiTheme="minorHAnsi"/>
          <w:color w:val="333333"/>
          <w:lang w:val="en-GB"/>
        </w:rPr>
      </w:pPr>
      <w:r w:rsidRPr="0056550D">
        <w:rPr>
          <w:rFonts w:asciiTheme="minorHAnsi" w:hAnsiTheme="minorHAnsi"/>
          <w:color w:val="333333"/>
          <w:lang w:val="en-GB"/>
        </w:rPr>
        <w:t>The decision was wrong.</w:t>
      </w:r>
    </w:p>
    <w:p w14:paraId="6E512704" w14:textId="77777777" w:rsidR="0056550D" w:rsidRPr="0056550D" w:rsidRDefault="0056550D" w:rsidP="0056550D">
      <w:pPr>
        <w:numPr>
          <w:ilvl w:val="0"/>
          <w:numId w:val="6"/>
        </w:numPr>
        <w:shd w:val="clear" w:color="auto" w:fill="FFFFFF"/>
        <w:spacing w:before="100" w:beforeAutospacing="1" w:after="100" w:afterAutospacing="1"/>
        <w:ind w:left="0"/>
        <w:rPr>
          <w:rFonts w:asciiTheme="minorHAnsi" w:hAnsiTheme="minorHAnsi"/>
          <w:color w:val="333333"/>
          <w:lang w:val="en-GB"/>
        </w:rPr>
      </w:pPr>
      <w:r w:rsidRPr="0056550D">
        <w:rPr>
          <w:rFonts w:asciiTheme="minorHAnsi" w:hAnsiTheme="minorHAnsi"/>
          <w:color w:val="333333"/>
          <w:lang w:val="en-GB"/>
        </w:rPr>
        <w:t>New evidence subsequently coming to light.</w:t>
      </w:r>
    </w:p>
    <w:p w14:paraId="3A52A842" w14:textId="77777777" w:rsidR="0056550D" w:rsidRPr="0056550D" w:rsidRDefault="0056550D" w:rsidP="0056550D">
      <w:pPr>
        <w:numPr>
          <w:ilvl w:val="0"/>
          <w:numId w:val="6"/>
        </w:numPr>
        <w:shd w:val="clear" w:color="auto" w:fill="FFFFFF"/>
        <w:spacing w:before="100" w:beforeAutospacing="1" w:after="100" w:afterAutospacing="1"/>
        <w:ind w:left="0"/>
        <w:rPr>
          <w:rFonts w:asciiTheme="minorHAnsi" w:hAnsiTheme="minorHAnsi"/>
          <w:color w:val="333333"/>
          <w:lang w:val="en-GB"/>
        </w:rPr>
      </w:pPr>
      <w:r w:rsidRPr="0056550D">
        <w:rPr>
          <w:rFonts w:asciiTheme="minorHAnsi" w:hAnsiTheme="minorHAnsi"/>
          <w:color w:val="333333"/>
          <w:lang w:val="en-GB"/>
        </w:rPr>
        <w:t>Apparent inconsistent approach. </w:t>
      </w:r>
    </w:p>
    <w:p w14:paraId="100DC3B9" w14:textId="77777777" w:rsidR="003F06C8" w:rsidRDefault="003F06C8" w:rsidP="001A6C2A">
      <w:pPr>
        <w:rPr>
          <w:rFonts w:asciiTheme="minorHAnsi" w:hAnsiTheme="minorHAnsi"/>
        </w:rPr>
      </w:pPr>
      <w:r>
        <w:rPr>
          <w:rFonts w:asciiTheme="minorHAnsi" w:hAnsiTheme="minorHAnsi"/>
        </w:rPr>
        <w:t>The complaint will then progress to Stage Two</w:t>
      </w:r>
      <w:r w:rsidR="001C0B87">
        <w:rPr>
          <w:rFonts w:asciiTheme="minorHAnsi" w:hAnsiTheme="minorHAnsi"/>
        </w:rPr>
        <w:t>.</w:t>
      </w:r>
    </w:p>
    <w:p w14:paraId="7B1A3837" w14:textId="77777777" w:rsidR="003F06C8" w:rsidRDefault="003F06C8" w:rsidP="001A6C2A">
      <w:pPr>
        <w:rPr>
          <w:rFonts w:asciiTheme="minorHAnsi" w:hAnsiTheme="minorHAnsi"/>
        </w:rPr>
      </w:pPr>
    </w:p>
    <w:p w14:paraId="37EB9609" w14:textId="77777777" w:rsidR="003F06C8" w:rsidRDefault="003F06C8" w:rsidP="001A6C2A">
      <w:pPr>
        <w:rPr>
          <w:rFonts w:asciiTheme="minorHAnsi" w:hAnsiTheme="minorHAnsi"/>
          <w:b/>
        </w:rPr>
      </w:pPr>
      <w:r w:rsidRPr="003F06C8">
        <w:rPr>
          <w:rFonts w:asciiTheme="minorHAnsi" w:hAnsiTheme="minorHAnsi"/>
          <w:b/>
        </w:rPr>
        <w:t>Stage Two</w:t>
      </w:r>
    </w:p>
    <w:p w14:paraId="63E79B14" w14:textId="77777777" w:rsidR="003F06C8" w:rsidRDefault="003F06C8" w:rsidP="001A6C2A">
      <w:pPr>
        <w:rPr>
          <w:rFonts w:asciiTheme="minorHAnsi" w:hAnsiTheme="minorHAnsi"/>
          <w:b/>
        </w:rPr>
      </w:pPr>
    </w:p>
    <w:p w14:paraId="473536DE" w14:textId="77777777" w:rsidR="003F06C8" w:rsidRDefault="003F06C8" w:rsidP="001A6C2A">
      <w:pPr>
        <w:rPr>
          <w:rFonts w:asciiTheme="minorHAnsi" w:hAnsiTheme="minorHAnsi"/>
        </w:rPr>
      </w:pPr>
      <w:r>
        <w:rPr>
          <w:rFonts w:asciiTheme="minorHAnsi" w:hAnsiTheme="minorHAnsi"/>
        </w:rPr>
        <w:t>The matter will be re-investigated</w:t>
      </w:r>
      <w:r w:rsidR="001C0B87">
        <w:rPr>
          <w:rFonts w:asciiTheme="minorHAnsi" w:hAnsiTheme="minorHAnsi"/>
        </w:rPr>
        <w:t xml:space="preserve"> by a second Trustee. </w:t>
      </w:r>
    </w:p>
    <w:p w14:paraId="5F86AC00" w14:textId="77777777" w:rsidR="001C0B87" w:rsidRDefault="001C0B87" w:rsidP="001A6C2A">
      <w:pPr>
        <w:rPr>
          <w:rFonts w:asciiTheme="minorHAnsi" w:hAnsiTheme="minorHAnsi"/>
        </w:rPr>
      </w:pPr>
    </w:p>
    <w:p w14:paraId="4C817589" w14:textId="77777777" w:rsidR="001C0B87" w:rsidRDefault="001C0B87" w:rsidP="001A6C2A">
      <w:pPr>
        <w:rPr>
          <w:rFonts w:asciiTheme="minorHAnsi" w:hAnsiTheme="minorHAnsi"/>
        </w:rPr>
      </w:pPr>
      <w:r>
        <w:rPr>
          <w:rFonts w:asciiTheme="minorHAnsi" w:hAnsiTheme="minorHAnsi"/>
        </w:rPr>
        <w:t>The complainant will receive written confirmation of the outcome of the appeal with 20 days of receipt with an explanation of the decision.</w:t>
      </w:r>
    </w:p>
    <w:p w14:paraId="1D86D413" w14:textId="77777777" w:rsidR="00690746" w:rsidRDefault="00690746" w:rsidP="001A6C2A">
      <w:pPr>
        <w:rPr>
          <w:rFonts w:asciiTheme="minorHAnsi" w:hAnsiTheme="minorHAnsi"/>
        </w:rPr>
      </w:pPr>
    </w:p>
    <w:p w14:paraId="5882A56F" w14:textId="77777777" w:rsidR="001C0B87" w:rsidRDefault="001C0B87" w:rsidP="001A6C2A">
      <w:pPr>
        <w:rPr>
          <w:rFonts w:asciiTheme="minorHAnsi" w:hAnsiTheme="minorHAnsi"/>
        </w:rPr>
      </w:pPr>
      <w:r>
        <w:rPr>
          <w:rFonts w:asciiTheme="minorHAnsi" w:hAnsiTheme="minorHAnsi"/>
        </w:rPr>
        <w:t>Alternatively the complainant may be invited to a meeting to resolve the issue.</w:t>
      </w:r>
    </w:p>
    <w:p w14:paraId="27116692" w14:textId="77777777" w:rsidR="001C0B87" w:rsidRDefault="001C0B87" w:rsidP="001A6C2A">
      <w:pPr>
        <w:rPr>
          <w:rFonts w:asciiTheme="minorHAnsi" w:hAnsiTheme="minorHAnsi"/>
        </w:rPr>
      </w:pPr>
      <w:r>
        <w:rPr>
          <w:rFonts w:asciiTheme="minorHAnsi" w:hAnsiTheme="minorHAnsi"/>
        </w:rPr>
        <w:t>Where there are any delays the complainant will be informed of the reason for the delay.</w:t>
      </w:r>
    </w:p>
    <w:p w14:paraId="6198C14F" w14:textId="77777777" w:rsidR="001C0B87" w:rsidRDefault="001C0B87" w:rsidP="001A6C2A">
      <w:pPr>
        <w:rPr>
          <w:rFonts w:asciiTheme="minorHAnsi" w:hAnsiTheme="minorHAnsi"/>
        </w:rPr>
      </w:pPr>
    </w:p>
    <w:p w14:paraId="3C3CDE79" w14:textId="77777777" w:rsidR="001C0B87" w:rsidRDefault="001C0B87" w:rsidP="001A6C2A">
      <w:pPr>
        <w:rPr>
          <w:rFonts w:asciiTheme="minorHAnsi" w:hAnsiTheme="minorHAnsi"/>
        </w:rPr>
      </w:pPr>
      <w:r>
        <w:rPr>
          <w:rFonts w:asciiTheme="minorHAnsi" w:hAnsiTheme="minorHAnsi"/>
        </w:rPr>
        <w:t>Any decisions and findings are final</w:t>
      </w:r>
    </w:p>
    <w:p w14:paraId="062F9B95" w14:textId="77777777" w:rsidR="001C0B87" w:rsidRDefault="001C0B87" w:rsidP="001A6C2A">
      <w:pPr>
        <w:rPr>
          <w:rFonts w:asciiTheme="minorHAnsi" w:hAnsiTheme="minorHAnsi"/>
        </w:rPr>
      </w:pPr>
    </w:p>
    <w:p w14:paraId="6B704B83" w14:textId="77777777" w:rsidR="001C0B87" w:rsidRDefault="001C0B87" w:rsidP="001A6C2A">
      <w:pPr>
        <w:rPr>
          <w:rFonts w:asciiTheme="minorHAnsi" w:hAnsiTheme="minorHAnsi"/>
          <w:b/>
        </w:rPr>
      </w:pPr>
      <w:r w:rsidRPr="001C0B87">
        <w:rPr>
          <w:rFonts w:asciiTheme="minorHAnsi" w:hAnsiTheme="minorHAnsi"/>
          <w:b/>
        </w:rPr>
        <w:t>Anonymous compliments and complaints</w:t>
      </w:r>
    </w:p>
    <w:p w14:paraId="4E0DDD1F" w14:textId="77777777" w:rsidR="001C0B87" w:rsidRDefault="001C0B87" w:rsidP="001A6C2A">
      <w:pPr>
        <w:rPr>
          <w:rFonts w:asciiTheme="minorHAnsi" w:hAnsiTheme="minorHAnsi"/>
          <w:b/>
        </w:rPr>
      </w:pPr>
    </w:p>
    <w:p w14:paraId="04E8C3E9" w14:textId="77777777" w:rsidR="001C0B87" w:rsidRDefault="001C0B87" w:rsidP="001A6C2A">
      <w:pPr>
        <w:rPr>
          <w:rFonts w:asciiTheme="minorHAnsi" w:hAnsiTheme="minorHAnsi"/>
        </w:rPr>
      </w:pPr>
      <w:r>
        <w:rPr>
          <w:rFonts w:asciiTheme="minorHAnsi" w:hAnsiTheme="minorHAnsi"/>
        </w:rPr>
        <w:t>Compliments and complaints received anonymously will be recorded and considered. Action may be limited if fuller information is required to ensure a full and fair investigation.</w:t>
      </w:r>
    </w:p>
    <w:p w14:paraId="70B0665B" w14:textId="77777777" w:rsidR="008E6B96" w:rsidRDefault="008E6B96" w:rsidP="001A6C2A">
      <w:pPr>
        <w:rPr>
          <w:rFonts w:asciiTheme="minorHAnsi" w:hAnsiTheme="minorHAnsi"/>
          <w:b/>
        </w:rPr>
      </w:pPr>
    </w:p>
    <w:p w14:paraId="3A53B169" w14:textId="77777777" w:rsidR="001C0B87" w:rsidRPr="001C0B87" w:rsidRDefault="001C0B87" w:rsidP="001A6C2A">
      <w:pPr>
        <w:rPr>
          <w:rFonts w:asciiTheme="minorHAnsi" w:hAnsiTheme="minorHAnsi"/>
          <w:b/>
        </w:rPr>
      </w:pPr>
      <w:r w:rsidRPr="001C0B87">
        <w:rPr>
          <w:rFonts w:asciiTheme="minorHAnsi" w:hAnsiTheme="minorHAnsi"/>
          <w:b/>
        </w:rPr>
        <w:t>Data Protection</w:t>
      </w:r>
    </w:p>
    <w:p w14:paraId="37C9E8D4" w14:textId="77777777" w:rsidR="001C0B87" w:rsidRDefault="001C0B87" w:rsidP="001A6C2A">
      <w:pPr>
        <w:rPr>
          <w:rFonts w:asciiTheme="minorHAnsi" w:hAnsiTheme="minorHAnsi"/>
        </w:rPr>
      </w:pPr>
    </w:p>
    <w:p w14:paraId="57F5E521" w14:textId="109D9902" w:rsidR="001C0B87" w:rsidRDefault="001C0B87" w:rsidP="001A6C2A">
      <w:pPr>
        <w:rPr>
          <w:rFonts w:asciiTheme="minorHAnsi" w:hAnsiTheme="minorHAnsi"/>
        </w:rPr>
      </w:pPr>
      <w:r>
        <w:rPr>
          <w:rFonts w:asciiTheme="minorHAnsi" w:hAnsiTheme="minorHAnsi"/>
        </w:rPr>
        <w:t>To process a complaint, Ready Steady Read will hold personal data about the complainant. This will be held securely in accordance with the Data Protection Act 1998</w:t>
      </w:r>
      <w:r w:rsidR="00461ED5">
        <w:rPr>
          <w:rFonts w:asciiTheme="minorHAnsi" w:hAnsiTheme="minorHAnsi"/>
        </w:rPr>
        <w:t xml:space="preserve"> and the General Data Protection Regulations 2018. </w:t>
      </w:r>
      <w:r>
        <w:rPr>
          <w:rFonts w:asciiTheme="minorHAnsi" w:hAnsiTheme="minorHAnsi"/>
        </w:rPr>
        <w:t>The identity of</w:t>
      </w:r>
      <w:r w:rsidR="00DF17D7">
        <w:rPr>
          <w:rFonts w:asciiTheme="minorHAnsi" w:hAnsiTheme="minorHAnsi"/>
        </w:rPr>
        <w:t xml:space="preserve"> the complainant will only be made known to those who need to consider the complaint. However in some circumstances it may not be possible to preserve confidentiality – for example where relevant legislation applies or allegations are made which involve the conduct of third parties.</w:t>
      </w:r>
    </w:p>
    <w:p w14:paraId="0F641435" w14:textId="77777777" w:rsidR="00DF17D7" w:rsidRDefault="00DF17D7" w:rsidP="001A6C2A">
      <w:pPr>
        <w:rPr>
          <w:rFonts w:asciiTheme="minorHAnsi" w:hAnsiTheme="minorHAnsi"/>
        </w:rPr>
      </w:pPr>
    </w:p>
    <w:p w14:paraId="0D67FA57" w14:textId="77777777" w:rsidR="00DF17D7" w:rsidRDefault="00DF17D7" w:rsidP="001A6C2A">
      <w:pPr>
        <w:rPr>
          <w:rFonts w:asciiTheme="minorHAnsi" w:hAnsiTheme="minorHAnsi"/>
          <w:b/>
        </w:rPr>
      </w:pPr>
      <w:r w:rsidRPr="00DF17D7">
        <w:rPr>
          <w:rFonts w:asciiTheme="minorHAnsi" w:hAnsiTheme="minorHAnsi"/>
          <w:b/>
        </w:rPr>
        <w:t>Monitoring</w:t>
      </w:r>
    </w:p>
    <w:p w14:paraId="68FBA136" w14:textId="77777777" w:rsidR="00DF17D7" w:rsidRDefault="00DF17D7" w:rsidP="001A6C2A">
      <w:pPr>
        <w:rPr>
          <w:rFonts w:asciiTheme="minorHAnsi" w:hAnsiTheme="minorHAnsi"/>
          <w:b/>
        </w:rPr>
      </w:pPr>
    </w:p>
    <w:p w14:paraId="18648B02" w14:textId="77777777" w:rsidR="00DF17D7" w:rsidRDefault="00DF17D7" w:rsidP="001A6C2A">
      <w:pPr>
        <w:rPr>
          <w:rFonts w:asciiTheme="minorHAnsi" w:hAnsiTheme="minorHAnsi"/>
        </w:rPr>
      </w:pPr>
      <w:r w:rsidRPr="00DF17D7">
        <w:rPr>
          <w:rFonts w:asciiTheme="minorHAnsi" w:hAnsiTheme="minorHAnsi"/>
        </w:rPr>
        <w:t xml:space="preserve">Compliments and </w:t>
      </w:r>
      <w:r>
        <w:rPr>
          <w:rFonts w:asciiTheme="minorHAnsi" w:hAnsiTheme="minorHAnsi"/>
        </w:rPr>
        <w:t xml:space="preserve">complaints are important tools, which along with user surveys and feedback, will allow Ready Steady Read to review the services we provide. They offer a useful source of information about how individuals see our charity and the services we provide. Any information obtained will be considered regularly, and where possible, will be used to improve and further develop our services. </w:t>
      </w:r>
    </w:p>
    <w:p w14:paraId="64357EE7" w14:textId="77777777" w:rsidR="008E6B96" w:rsidRDefault="008E6B96" w:rsidP="001A6C2A">
      <w:pPr>
        <w:rPr>
          <w:rFonts w:asciiTheme="minorHAnsi" w:hAnsiTheme="minorHAnsi"/>
        </w:rPr>
      </w:pPr>
    </w:p>
    <w:p w14:paraId="73524014" w14:textId="77777777" w:rsidR="008E6B96" w:rsidRDefault="008E6B96" w:rsidP="001A6C2A">
      <w:pPr>
        <w:rPr>
          <w:rFonts w:asciiTheme="minorHAnsi" w:hAnsiTheme="minorHAnsi"/>
        </w:rPr>
      </w:pPr>
    </w:p>
    <w:p w14:paraId="35712924" w14:textId="35DA55D8" w:rsidR="008E6B96" w:rsidRDefault="008E6B96" w:rsidP="001A6C2A">
      <w:pPr>
        <w:rPr>
          <w:rFonts w:asciiTheme="minorHAnsi" w:hAnsiTheme="minorHAnsi"/>
        </w:rPr>
      </w:pPr>
    </w:p>
    <w:p w14:paraId="141C21ED" w14:textId="164E4E80" w:rsidR="00461ED5" w:rsidRDefault="00461ED5" w:rsidP="001A6C2A">
      <w:pPr>
        <w:rPr>
          <w:rFonts w:asciiTheme="minorHAnsi" w:hAnsiTheme="minorHAnsi"/>
        </w:rPr>
      </w:pPr>
    </w:p>
    <w:p w14:paraId="55265054" w14:textId="39E47976" w:rsidR="00461ED5" w:rsidRDefault="00461ED5" w:rsidP="001A6C2A">
      <w:pPr>
        <w:rPr>
          <w:rFonts w:asciiTheme="minorHAnsi" w:hAnsiTheme="minorHAnsi"/>
        </w:rPr>
      </w:pPr>
    </w:p>
    <w:p w14:paraId="0D1480A2" w14:textId="66977561" w:rsidR="00461ED5" w:rsidRDefault="00461ED5" w:rsidP="001A6C2A">
      <w:pPr>
        <w:rPr>
          <w:rFonts w:asciiTheme="minorHAnsi" w:hAnsiTheme="minorHAnsi"/>
        </w:rPr>
      </w:pPr>
    </w:p>
    <w:p w14:paraId="5B7F02B9" w14:textId="3298500B" w:rsidR="00461ED5" w:rsidRDefault="00461ED5" w:rsidP="001A6C2A">
      <w:pPr>
        <w:rPr>
          <w:rFonts w:asciiTheme="minorHAnsi" w:hAnsiTheme="minorHAnsi"/>
        </w:rPr>
      </w:pPr>
    </w:p>
    <w:p w14:paraId="184391DC" w14:textId="733F72EB" w:rsidR="00461ED5" w:rsidRDefault="00461ED5" w:rsidP="001A6C2A">
      <w:pPr>
        <w:rPr>
          <w:rFonts w:asciiTheme="minorHAnsi" w:hAnsiTheme="minorHAnsi"/>
        </w:rPr>
      </w:pPr>
    </w:p>
    <w:p w14:paraId="6428A4F1" w14:textId="064CB042" w:rsidR="00461ED5" w:rsidRDefault="00461ED5" w:rsidP="001A6C2A">
      <w:pPr>
        <w:rPr>
          <w:rFonts w:asciiTheme="minorHAnsi" w:hAnsiTheme="minorHAnsi"/>
        </w:rPr>
      </w:pPr>
    </w:p>
    <w:p w14:paraId="47128D5F" w14:textId="2DC65499" w:rsidR="00461ED5" w:rsidRDefault="00461ED5" w:rsidP="001A6C2A">
      <w:pPr>
        <w:rPr>
          <w:rFonts w:asciiTheme="minorHAnsi" w:hAnsiTheme="minorHAnsi"/>
        </w:rPr>
      </w:pPr>
    </w:p>
    <w:p w14:paraId="2CA83851" w14:textId="4C8540E2" w:rsidR="00461ED5" w:rsidRDefault="00461ED5" w:rsidP="001A6C2A">
      <w:pPr>
        <w:rPr>
          <w:rFonts w:asciiTheme="minorHAnsi" w:hAnsiTheme="minorHAnsi"/>
        </w:rPr>
      </w:pPr>
    </w:p>
    <w:p w14:paraId="2F17068E" w14:textId="21633102" w:rsidR="00461ED5" w:rsidRDefault="00461ED5" w:rsidP="001A6C2A">
      <w:pPr>
        <w:rPr>
          <w:rFonts w:asciiTheme="minorHAnsi" w:hAnsiTheme="minorHAnsi"/>
        </w:rPr>
      </w:pPr>
    </w:p>
    <w:p w14:paraId="755BCEC6" w14:textId="5E1872D8" w:rsidR="00461ED5" w:rsidRDefault="00461ED5" w:rsidP="001A6C2A">
      <w:pPr>
        <w:rPr>
          <w:rFonts w:asciiTheme="minorHAnsi" w:hAnsiTheme="minorHAnsi"/>
        </w:rPr>
      </w:pPr>
    </w:p>
    <w:p w14:paraId="6AFABE7A" w14:textId="306A51BF" w:rsidR="00461ED5" w:rsidRDefault="00461ED5" w:rsidP="001A6C2A">
      <w:pPr>
        <w:rPr>
          <w:rFonts w:asciiTheme="minorHAnsi" w:hAnsiTheme="minorHAnsi"/>
        </w:rPr>
      </w:pPr>
    </w:p>
    <w:p w14:paraId="79CED6F0" w14:textId="0F18AB21" w:rsidR="00461ED5" w:rsidRDefault="00461ED5" w:rsidP="001A6C2A">
      <w:pPr>
        <w:rPr>
          <w:rFonts w:asciiTheme="minorHAnsi" w:hAnsiTheme="minorHAnsi"/>
        </w:rPr>
      </w:pPr>
    </w:p>
    <w:p w14:paraId="4069C0DE" w14:textId="3418E11C" w:rsidR="00461ED5" w:rsidRDefault="00461ED5" w:rsidP="001A6C2A">
      <w:pPr>
        <w:rPr>
          <w:rFonts w:asciiTheme="minorHAnsi" w:hAnsiTheme="minorHAnsi"/>
        </w:rPr>
      </w:pPr>
    </w:p>
    <w:p w14:paraId="3980CE8E" w14:textId="1D810032" w:rsidR="00461ED5" w:rsidRDefault="00461ED5" w:rsidP="001A6C2A">
      <w:pPr>
        <w:rPr>
          <w:rFonts w:asciiTheme="minorHAnsi" w:hAnsiTheme="minorHAnsi"/>
        </w:rPr>
      </w:pPr>
    </w:p>
    <w:p w14:paraId="5843AFAA" w14:textId="77777777" w:rsidR="00461ED5" w:rsidRPr="00461ED5" w:rsidRDefault="00461ED5" w:rsidP="00461ED5">
      <w:pPr>
        <w:pStyle w:val="NormalWeb"/>
        <w:shd w:val="clear" w:color="auto" w:fill="FFFFFF"/>
        <w:spacing w:before="240" w:beforeAutospacing="0" w:after="0" w:afterAutospacing="0" w:line="276" w:lineRule="auto"/>
        <w:textAlignment w:val="baseline"/>
        <w:rPr>
          <w:rFonts w:ascii="Calibri" w:hAnsi="Calibri" w:cs="Calibri"/>
          <w:color w:val="000000" w:themeColor="text1"/>
          <w:sz w:val="22"/>
          <w:szCs w:val="22"/>
        </w:rPr>
      </w:pPr>
      <w:r w:rsidRPr="00461ED5">
        <w:rPr>
          <w:rFonts w:ascii="Calibri" w:hAnsi="Calibri" w:cs="Calibri"/>
          <w:color w:val="000000" w:themeColor="text1"/>
          <w:sz w:val="22"/>
          <w:szCs w:val="22"/>
        </w:rPr>
        <w:lastRenderedPageBreak/>
        <w:t xml:space="preserve">Review Record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2"/>
        <w:gridCol w:w="2252"/>
        <w:gridCol w:w="2253"/>
        <w:gridCol w:w="2253"/>
      </w:tblGrid>
      <w:tr w:rsidR="00461ED5" w:rsidRPr="00461ED5" w14:paraId="18CDB2F6" w14:textId="77777777" w:rsidTr="00637881">
        <w:tc>
          <w:tcPr>
            <w:tcW w:w="2252" w:type="dxa"/>
            <w:shd w:val="clear" w:color="auto" w:fill="auto"/>
          </w:tcPr>
          <w:p w14:paraId="37B6E09A" w14:textId="77777777" w:rsidR="00461ED5" w:rsidRPr="00461ED5" w:rsidRDefault="00461ED5" w:rsidP="00637881">
            <w:pPr>
              <w:widowControl w:val="0"/>
              <w:spacing w:after="120" w:line="360" w:lineRule="auto"/>
              <w:rPr>
                <w:rFonts w:cs="Calibri"/>
                <w:color w:val="000000" w:themeColor="text1"/>
                <w:sz w:val="22"/>
                <w:szCs w:val="22"/>
              </w:rPr>
            </w:pPr>
            <w:r w:rsidRPr="00461ED5">
              <w:rPr>
                <w:rFonts w:cs="Calibri"/>
                <w:color w:val="000000" w:themeColor="text1"/>
                <w:sz w:val="22"/>
                <w:szCs w:val="22"/>
              </w:rPr>
              <w:t>Policy Review Date</w:t>
            </w:r>
          </w:p>
        </w:tc>
        <w:tc>
          <w:tcPr>
            <w:tcW w:w="2252" w:type="dxa"/>
            <w:shd w:val="clear" w:color="auto" w:fill="auto"/>
          </w:tcPr>
          <w:p w14:paraId="7DD35799" w14:textId="77777777" w:rsidR="00461ED5" w:rsidRPr="00461ED5" w:rsidRDefault="00461ED5" w:rsidP="00637881">
            <w:pPr>
              <w:widowControl w:val="0"/>
              <w:spacing w:after="120" w:line="360" w:lineRule="auto"/>
              <w:rPr>
                <w:rFonts w:cs="Calibri"/>
                <w:color w:val="000000" w:themeColor="text1"/>
                <w:sz w:val="22"/>
                <w:szCs w:val="22"/>
              </w:rPr>
            </w:pPr>
            <w:r w:rsidRPr="00461ED5">
              <w:rPr>
                <w:rFonts w:cs="Calibri"/>
                <w:color w:val="000000" w:themeColor="text1"/>
                <w:sz w:val="22"/>
                <w:szCs w:val="22"/>
              </w:rPr>
              <w:t>Action Required</w:t>
            </w:r>
          </w:p>
        </w:tc>
        <w:tc>
          <w:tcPr>
            <w:tcW w:w="2253" w:type="dxa"/>
            <w:shd w:val="clear" w:color="auto" w:fill="auto"/>
          </w:tcPr>
          <w:p w14:paraId="2FD478C0" w14:textId="77777777" w:rsidR="00461ED5" w:rsidRPr="00461ED5" w:rsidRDefault="00461ED5" w:rsidP="00637881">
            <w:pPr>
              <w:widowControl w:val="0"/>
              <w:spacing w:after="120" w:line="360" w:lineRule="auto"/>
              <w:rPr>
                <w:rFonts w:cs="Calibri"/>
                <w:color w:val="000000" w:themeColor="text1"/>
                <w:sz w:val="22"/>
                <w:szCs w:val="22"/>
              </w:rPr>
            </w:pPr>
            <w:r w:rsidRPr="00461ED5">
              <w:rPr>
                <w:rFonts w:cs="Calibri"/>
                <w:color w:val="000000" w:themeColor="text1"/>
                <w:sz w:val="22"/>
                <w:szCs w:val="22"/>
              </w:rPr>
              <w:t>Date action completed</w:t>
            </w:r>
          </w:p>
        </w:tc>
        <w:tc>
          <w:tcPr>
            <w:tcW w:w="2253" w:type="dxa"/>
            <w:shd w:val="clear" w:color="auto" w:fill="auto"/>
          </w:tcPr>
          <w:p w14:paraId="05293472" w14:textId="77777777" w:rsidR="00461ED5" w:rsidRPr="00461ED5" w:rsidRDefault="00461ED5" w:rsidP="00637881">
            <w:pPr>
              <w:widowControl w:val="0"/>
              <w:spacing w:after="120" w:line="360" w:lineRule="auto"/>
              <w:rPr>
                <w:rFonts w:cs="Calibri"/>
                <w:color w:val="000000" w:themeColor="text1"/>
                <w:sz w:val="22"/>
                <w:szCs w:val="22"/>
              </w:rPr>
            </w:pPr>
            <w:r w:rsidRPr="00461ED5">
              <w:rPr>
                <w:rFonts w:cs="Calibri"/>
                <w:color w:val="000000" w:themeColor="text1"/>
                <w:sz w:val="22"/>
                <w:szCs w:val="22"/>
              </w:rPr>
              <w:t>Person completing review</w:t>
            </w:r>
          </w:p>
        </w:tc>
      </w:tr>
      <w:tr w:rsidR="00461ED5" w:rsidRPr="00461ED5" w14:paraId="16AD60EA" w14:textId="77777777" w:rsidTr="00637881">
        <w:tc>
          <w:tcPr>
            <w:tcW w:w="2252" w:type="dxa"/>
            <w:shd w:val="clear" w:color="auto" w:fill="auto"/>
          </w:tcPr>
          <w:p w14:paraId="26574E07" w14:textId="77777777" w:rsidR="00461ED5" w:rsidRPr="00461ED5" w:rsidRDefault="00461ED5" w:rsidP="00637881">
            <w:pPr>
              <w:widowControl w:val="0"/>
              <w:spacing w:after="120" w:line="360" w:lineRule="auto"/>
              <w:rPr>
                <w:rFonts w:cs="Calibri"/>
                <w:color w:val="000000" w:themeColor="text1"/>
                <w:sz w:val="22"/>
                <w:szCs w:val="22"/>
              </w:rPr>
            </w:pPr>
            <w:r w:rsidRPr="00461ED5">
              <w:rPr>
                <w:rFonts w:cs="Calibri"/>
                <w:color w:val="000000" w:themeColor="text1"/>
                <w:sz w:val="22"/>
                <w:szCs w:val="22"/>
              </w:rPr>
              <w:t>July 2019</w:t>
            </w:r>
          </w:p>
        </w:tc>
        <w:tc>
          <w:tcPr>
            <w:tcW w:w="2252" w:type="dxa"/>
            <w:shd w:val="clear" w:color="auto" w:fill="auto"/>
          </w:tcPr>
          <w:p w14:paraId="7E592108" w14:textId="77777777" w:rsidR="00461ED5" w:rsidRPr="00461ED5" w:rsidRDefault="00461ED5" w:rsidP="00637881">
            <w:pPr>
              <w:widowControl w:val="0"/>
              <w:spacing w:after="120" w:line="360" w:lineRule="auto"/>
              <w:rPr>
                <w:rFonts w:cs="Calibri"/>
                <w:color w:val="000000" w:themeColor="text1"/>
                <w:sz w:val="22"/>
                <w:szCs w:val="22"/>
              </w:rPr>
            </w:pPr>
            <w:r w:rsidRPr="00461ED5">
              <w:rPr>
                <w:rFonts w:cs="Calibri"/>
                <w:color w:val="000000" w:themeColor="text1"/>
                <w:sz w:val="22"/>
                <w:szCs w:val="22"/>
              </w:rPr>
              <w:t>None</w:t>
            </w:r>
          </w:p>
        </w:tc>
        <w:tc>
          <w:tcPr>
            <w:tcW w:w="2253" w:type="dxa"/>
            <w:shd w:val="clear" w:color="auto" w:fill="auto"/>
          </w:tcPr>
          <w:p w14:paraId="3C551C7A" w14:textId="77777777" w:rsidR="00461ED5" w:rsidRPr="00461ED5" w:rsidRDefault="00461ED5" w:rsidP="00637881">
            <w:pPr>
              <w:widowControl w:val="0"/>
              <w:spacing w:after="120" w:line="360" w:lineRule="auto"/>
              <w:rPr>
                <w:rFonts w:cs="Calibri"/>
                <w:color w:val="000000" w:themeColor="text1"/>
                <w:sz w:val="22"/>
                <w:szCs w:val="22"/>
              </w:rPr>
            </w:pPr>
            <w:r w:rsidRPr="00461ED5">
              <w:rPr>
                <w:rFonts w:cs="Calibri"/>
                <w:color w:val="000000" w:themeColor="text1"/>
                <w:sz w:val="22"/>
                <w:szCs w:val="22"/>
              </w:rPr>
              <w:t>August 2019</w:t>
            </w:r>
          </w:p>
        </w:tc>
        <w:tc>
          <w:tcPr>
            <w:tcW w:w="2253" w:type="dxa"/>
            <w:shd w:val="clear" w:color="auto" w:fill="auto"/>
          </w:tcPr>
          <w:p w14:paraId="283255CE" w14:textId="77777777" w:rsidR="00461ED5" w:rsidRPr="00461ED5" w:rsidRDefault="00461ED5" w:rsidP="00637881">
            <w:pPr>
              <w:widowControl w:val="0"/>
              <w:spacing w:after="120" w:line="360" w:lineRule="auto"/>
              <w:rPr>
                <w:rFonts w:cs="Calibri"/>
                <w:color w:val="000000" w:themeColor="text1"/>
                <w:sz w:val="22"/>
                <w:szCs w:val="22"/>
              </w:rPr>
            </w:pPr>
            <w:r w:rsidRPr="00461ED5">
              <w:rPr>
                <w:rFonts w:cs="Calibri"/>
                <w:color w:val="000000" w:themeColor="text1"/>
                <w:sz w:val="22"/>
                <w:szCs w:val="22"/>
              </w:rPr>
              <w:t>Joanne Walker</w:t>
            </w:r>
          </w:p>
          <w:p w14:paraId="2E127F60" w14:textId="77777777" w:rsidR="00461ED5" w:rsidRPr="00461ED5" w:rsidRDefault="00461ED5" w:rsidP="00637881">
            <w:pPr>
              <w:widowControl w:val="0"/>
              <w:spacing w:after="120" w:line="360" w:lineRule="auto"/>
              <w:rPr>
                <w:rFonts w:cs="Calibri"/>
                <w:color w:val="000000" w:themeColor="text1"/>
                <w:sz w:val="22"/>
                <w:szCs w:val="22"/>
              </w:rPr>
            </w:pPr>
            <w:r w:rsidRPr="00461ED5">
              <w:rPr>
                <w:rFonts w:cs="Calibri"/>
                <w:color w:val="000000" w:themeColor="text1"/>
                <w:sz w:val="22"/>
                <w:szCs w:val="22"/>
              </w:rPr>
              <w:t>AMJ Solicitors</w:t>
            </w:r>
          </w:p>
        </w:tc>
      </w:tr>
      <w:tr w:rsidR="00461ED5" w:rsidRPr="00461ED5" w14:paraId="7FE51396" w14:textId="77777777" w:rsidTr="00637881">
        <w:tc>
          <w:tcPr>
            <w:tcW w:w="2252" w:type="dxa"/>
            <w:shd w:val="clear" w:color="auto" w:fill="auto"/>
          </w:tcPr>
          <w:p w14:paraId="146BBF16" w14:textId="77777777" w:rsidR="00461ED5" w:rsidRPr="00461ED5" w:rsidRDefault="00461ED5" w:rsidP="00637881">
            <w:pPr>
              <w:widowControl w:val="0"/>
              <w:spacing w:after="120" w:line="360" w:lineRule="auto"/>
              <w:rPr>
                <w:rFonts w:cs="Calibri"/>
                <w:color w:val="000000" w:themeColor="text1"/>
                <w:sz w:val="22"/>
                <w:szCs w:val="22"/>
              </w:rPr>
            </w:pPr>
            <w:r w:rsidRPr="00461ED5">
              <w:rPr>
                <w:rFonts w:cs="Calibri"/>
                <w:color w:val="000000" w:themeColor="text1"/>
                <w:sz w:val="22"/>
                <w:szCs w:val="22"/>
              </w:rPr>
              <w:t>August 2021</w:t>
            </w:r>
          </w:p>
        </w:tc>
        <w:tc>
          <w:tcPr>
            <w:tcW w:w="2252" w:type="dxa"/>
            <w:shd w:val="clear" w:color="auto" w:fill="auto"/>
          </w:tcPr>
          <w:p w14:paraId="048E6CD0" w14:textId="47524E0B" w:rsidR="00461ED5" w:rsidRPr="00461ED5" w:rsidRDefault="00461ED5" w:rsidP="00637881">
            <w:pPr>
              <w:widowControl w:val="0"/>
              <w:spacing w:after="120" w:line="360" w:lineRule="auto"/>
              <w:rPr>
                <w:rFonts w:cs="Calibri"/>
                <w:color w:val="000000" w:themeColor="text1"/>
                <w:sz w:val="22"/>
                <w:szCs w:val="22"/>
              </w:rPr>
            </w:pPr>
            <w:r w:rsidRPr="00461ED5">
              <w:rPr>
                <w:rFonts w:cs="Calibri"/>
                <w:color w:val="000000" w:themeColor="text1"/>
                <w:sz w:val="22"/>
                <w:szCs w:val="22"/>
              </w:rPr>
              <w:t xml:space="preserve">Addition of </w:t>
            </w:r>
            <w:r w:rsidRPr="00461ED5">
              <w:rPr>
                <w:rFonts w:cs="Calibri"/>
                <w:color w:val="000000" w:themeColor="text1"/>
                <w:sz w:val="22"/>
                <w:szCs w:val="22"/>
              </w:rPr>
              <w:t>reference to GDPR 2018</w:t>
            </w:r>
          </w:p>
        </w:tc>
        <w:tc>
          <w:tcPr>
            <w:tcW w:w="2253" w:type="dxa"/>
            <w:shd w:val="clear" w:color="auto" w:fill="auto"/>
          </w:tcPr>
          <w:p w14:paraId="66F1156B" w14:textId="77777777" w:rsidR="00461ED5" w:rsidRPr="00461ED5" w:rsidRDefault="00461ED5" w:rsidP="00637881">
            <w:pPr>
              <w:widowControl w:val="0"/>
              <w:spacing w:after="120" w:line="360" w:lineRule="auto"/>
              <w:rPr>
                <w:rFonts w:cs="Calibri"/>
                <w:color w:val="000000" w:themeColor="text1"/>
                <w:sz w:val="22"/>
                <w:szCs w:val="22"/>
              </w:rPr>
            </w:pPr>
            <w:r w:rsidRPr="00461ED5">
              <w:rPr>
                <w:rFonts w:cs="Calibri"/>
                <w:color w:val="000000" w:themeColor="text1"/>
                <w:sz w:val="22"/>
                <w:szCs w:val="22"/>
              </w:rPr>
              <w:t>August 2021</w:t>
            </w:r>
          </w:p>
        </w:tc>
        <w:tc>
          <w:tcPr>
            <w:tcW w:w="2253" w:type="dxa"/>
            <w:shd w:val="clear" w:color="auto" w:fill="auto"/>
          </w:tcPr>
          <w:p w14:paraId="39EE23ED" w14:textId="77777777" w:rsidR="00461ED5" w:rsidRPr="00461ED5" w:rsidRDefault="00461ED5" w:rsidP="00637881">
            <w:pPr>
              <w:widowControl w:val="0"/>
              <w:spacing w:after="120" w:line="360" w:lineRule="auto"/>
              <w:rPr>
                <w:rFonts w:cs="Calibri"/>
                <w:color w:val="000000" w:themeColor="text1"/>
                <w:sz w:val="22"/>
                <w:szCs w:val="22"/>
              </w:rPr>
            </w:pPr>
            <w:r w:rsidRPr="00461ED5">
              <w:rPr>
                <w:rFonts w:cs="Calibri"/>
                <w:color w:val="000000" w:themeColor="text1"/>
                <w:sz w:val="22"/>
                <w:szCs w:val="22"/>
              </w:rPr>
              <w:t>Joanne Walker</w:t>
            </w:r>
          </w:p>
        </w:tc>
      </w:tr>
    </w:tbl>
    <w:p w14:paraId="122D4F31" w14:textId="77777777" w:rsidR="00461ED5" w:rsidRDefault="00461ED5" w:rsidP="00461ED5"/>
    <w:p w14:paraId="6F43BB47" w14:textId="77777777" w:rsidR="00461ED5" w:rsidRDefault="00461ED5" w:rsidP="00461ED5"/>
    <w:p w14:paraId="78F13323" w14:textId="77777777" w:rsidR="00461ED5" w:rsidRPr="00DF17D7" w:rsidRDefault="00461ED5" w:rsidP="00461ED5">
      <w:pPr>
        <w:rPr>
          <w:rFonts w:asciiTheme="minorHAnsi" w:hAnsiTheme="minorHAnsi"/>
        </w:rPr>
      </w:pPr>
    </w:p>
    <w:sectPr w:rsidR="00461ED5" w:rsidRPr="00DF17D7" w:rsidSect="00C8638B">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4B1D75" w14:textId="77777777" w:rsidR="005642D3" w:rsidRDefault="005642D3" w:rsidP="00DF17D7">
      <w:r>
        <w:separator/>
      </w:r>
    </w:p>
  </w:endnote>
  <w:endnote w:type="continuationSeparator" w:id="0">
    <w:p w14:paraId="519B5572" w14:textId="77777777" w:rsidR="005642D3" w:rsidRDefault="005642D3" w:rsidP="00DF1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mic Sans MS">
    <w:altName w:val="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Bold">
    <w:altName w:val="Trebuchet MS"/>
    <w:panose1 w:val="020B0703020202020204"/>
    <w:charset w:val="00"/>
    <w:family w:val="auto"/>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09497" w14:textId="1F485B11" w:rsidR="0056550D" w:rsidRDefault="0056550D">
    <w:pPr>
      <w:pStyle w:val="Footer"/>
      <w:pBdr>
        <w:top w:val="thinThickSmallGap" w:sz="24" w:space="1" w:color="622423" w:themeColor="accent2" w:themeShade="7F"/>
      </w:pBdr>
      <w:rPr>
        <w:rFonts w:asciiTheme="majorHAnsi" w:hAnsiTheme="majorHAnsi"/>
      </w:rPr>
    </w:pPr>
    <w:r>
      <w:rPr>
        <w:rFonts w:asciiTheme="majorHAnsi" w:hAnsiTheme="majorHAnsi"/>
      </w:rPr>
      <w:t>Ready Steady Read Compliments and Complaints Policy</w:t>
    </w:r>
    <w:r w:rsidR="00461ED5">
      <w:rPr>
        <w:rFonts w:asciiTheme="majorHAnsi" w:hAnsiTheme="majorHAnsi"/>
      </w:rPr>
      <w:t xml:space="preserve"> August 2021</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AA4276" w:rsidRPr="00AA4276">
      <w:rPr>
        <w:rFonts w:asciiTheme="majorHAnsi" w:hAnsiTheme="majorHAnsi"/>
        <w:noProof/>
      </w:rPr>
      <w:t>4</w:t>
    </w:r>
    <w:r>
      <w:rPr>
        <w:rFonts w:asciiTheme="majorHAnsi" w:hAnsiTheme="majorHAnsi"/>
        <w:noProof/>
      </w:rPr>
      <w:fldChar w:fldCharType="end"/>
    </w:r>
  </w:p>
  <w:p w14:paraId="7C112E5B" w14:textId="77777777" w:rsidR="0056550D" w:rsidRDefault="005655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F36D42" w14:textId="77777777" w:rsidR="005642D3" w:rsidRDefault="005642D3" w:rsidP="00DF17D7">
      <w:r>
        <w:separator/>
      </w:r>
    </w:p>
  </w:footnote>
  <w:footnote w:type="continuationSeparator" w:id="0">
    <w:p w14:paraId="490FF3D1" w14:textId="77777777" w:rsidR="005642D3" w:rsidRDefault="005642D3" w:rsidP="00DF17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34970"/>
    <w:multiLevelType w:val="multilevel"/>
    <w:tmpl w:val="0D20F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E5061D"/>
    <w:multiLevelType w:val="hybridMultilevel"/>
    <w:tmpl w:val="6C543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6B5B05"/>
    <w:multiLevelType w:val="hybridMultilevel"/>
    <w:tmpl w:val="FE30F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994470"/>
    <w:multiLevelType w:val="hybridMultilevel"/>
    <w:tmpl w:val="8A3A33F8"/>
    <w:lvl w:ilvl="0" w:tplc="953C9E94">
      <w:start w:val="4"/>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135709"/>
    <w:multiLevelType w:val="hybridMultilevel"/>
    <w:tmpl w:val="9A2E6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C62348"/>
    <w:multiLevelType w:val="hybridMultilevel"/>
    <w:tmpl w:val="3B34B08E"/>
    <w:lvl w:ilvl="0" w:tplc="953C9E94">
      <w:start w:val="4"/>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6A6"/>
    <w:rsid w:val="001077E5"/>
    <w:rsid w:val="001A6C2A"/>
    <w:rsid w:val="001C0B87"/>
    <w:rsid w:val="00225F95"/>
    <w:rsid w:val="002921C3"/>
    <w:rsid w:val="003F06C8"/>
    <w:rsid w:val="00461ED5"/>
    <w:rsid w:val="005642D3"/>
    <w:rsid w:val="0056550D"/>
    <w:rsid w:val="005B16A6"/>
    <w:rsid w:val="00614E2F"/>
    <w:rsid w:val="00690746"/>
    <w:rsid w:val="007A4CCB"/>
    <w:rsid w:val="007D53D0"/>
    <w:rsid w:val="008E6B96"/>
    <w:rsid w:val="00A25109"/>
    <w:rsid w:val="00AA1F09"/>
    <w:rsid w:val="00AA4276"/>
    <w:rsid w:val="00BD0815"/>
    <w:rsid w:val="00C8638B"/>
    <w:rsid w:val="00D03DAA"/>
    <w:rsid w:val="00DA2D38"/>
    <w:rsid w:val="00DF17D7"/>
    <w:rsid w:val="00F1728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EAB594"/>
  <w15:docId w15:val="{96B5EE34-7B9E-AB4C-B70F-E7D9061D0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6A6"/>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1C0B8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C2A"/>
    <w:pPr>
      <w:ind w:left="720"/>
      <w:contextualSpacing/>
    </w:pPr>
  </w:style>
  <w:style w:type="character" w:styleId="Hyperlink">
    <w:name w:val="Hyperlink"/>
    <w:basedOn w:val="DefaultParagraphFont"/>
    <w:uiPriority w:val="99"/>
    <w:unhideWhenUsed/>
    <w:rsid w:val="007A4CCB"/>
    <w:rPr>
      <w:color w:val="0000FF" w:themeColor="hyperlink"/>
      <w:u w:val="single"/>
    </w:rPr>
  </w:style>
  <w:style w:type="character" w:customStyle="1" w:styleId="Heading1Char">
    <w:name w:val="Heading 1 Char"/>
    <w:basedOn w:val="DefaultParagraphFont"/>
    <w:link w:val="Heading1"/>
    <w:uiPriority w:val="9"/>
    <w:rsid w:val="001C0B87"/>
    <w:rPr>
      <w:rFonts w:asciiTheme="majorHAnsi" w:eastAsiaTheme="majorEastAsia" w:hAnsiTheme="majorHAnsi" w:cstheme="majorBidi"/>
      <w:b/>
      <w:bCs/>
      <w:color w:val="365F91" w:themeColor="accent1" w:themeShade="BF"/>
      <w:sz w:val="28"/>
      <w:szCs w:val="28"/>
      <w:lang w:val="en-US"/>
    </w:rPr>
  </w:style>
  <w:style w:type="paragraph" w:styleId="TOCHeading">
    <w:name w:val="TOC Heading"/>
    <w:basedOn w:val="Heading1"/>
    <w:next w:val="Normal"/>
    <w:uiPriority w:val="39"/>
    <w:semiHidden/>
    <w:unhideWhenUsed/>
    <w:qFormat/>
    <w:rsid w:val="001C0B87"/>
    <w:pPr>
      <w:spacing w:line="276" w:lineRule="auto"/>
      <w:outlineLvl w:val="9"/>
    </w:pPr>
  </w:style>
  <w:style w:type="paragraph" w:styleId="BalloonText">
    <w:name w:val="Balloon Text"/>
    <w:basedOn w:val="Normal"/>
    <w:link w:val="BalloonTextChar"/>
    <w:uiPriority w:val="99"/>
    <w:semiHidden/>
    <w:unhideWhenUsed/>
    <w:rsid w:val="001C0B87"/>
    <w:rPr>
      <w:rFonts w:ascii="Tahoma" w:hAnsi="Tahoma" w:cs="Tahoma"/>
      <w:sz w:val="16"/>
      <w:szCs w:val="16"/>
    </w:rPr>
  </w:style>
  <w:style w:type="character" w:customStyle="1" w:styleId="BalloonTextChar">
    <w:name w:val="Balloon Text Char"/>
    <w:basedOn w:val="DefaultParagraphFont"/>
    <w:link w:val="BalloonText"/>
    <w:uiPriority w:val="99"/>
    <w:semiHidden/>
    <w:rsid w:val="001C0B87"/>
    <w:rPr>
      <w:rFonts w:ascii="Tahoma" w:eastAsia="Times New Roman" w:hAnsi="Tahoma" w:cs="Tahoma"/>
      <w:sz w:val="16"/>
      <w:szCs w:val="16"/>
      <w:lang w:val="en-US"/>
    </w:rPr>
  </w:style>
  <w:style w:type="paragraph" w:styleId="Header">
    <w:name w:val="header"/>
    <w:basedOn w:val="Normal"/>
    <w:link w:val="HeaderChar"/>
    <w:uiPriority w:val="99"/>
    <w:unhideWhenUsed/>
    <w:rsid w:val="00DF17D7"/>
    <w:pPr>
      <w:tabs>
        <w:tab w:val="center" w:pos="4513"/>
        <w:tab w:val="right" w:pos="9026"/>
      </w:tabs>
    </w:pPr>
  </w:style>
  <w:style w:type="character" w:customStyle="1" w:styleId="HeaderChar">
    <w:name w:val="Header Char"/>
    <w:basedOn w:val="DefaultParagraphFont"/>
    <w:link w:val="Header"/>
    <w:uiPriority w:val="99"/>
    <w:rsid w:val="00DF17D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DF17D7"/>
    <w:pPr>
      <w:tabs>
        <w:tab w:val="center" w:pos="4513"/>
        <w:tab w:val="right" w:pos="9026"/>
      </w:tabs>
    </w:pPr>
  </w:style>
  <w:style w:type="character" w:customStyle="1" w:styleId="FooterChar">
    <w:name w:val="Footer Char"/>
    <w:basedOn w:val="DefaultParagraphFont"/>
    <w:link w:val="Footer"/>
    <w:uiPriority w:val="99"/>
    <w:rsid w:val="00DF17D7"/>
    <w:rPr>
      <w:rFonts w:ascii="Times New Roman" w:eastAsia="Times New Roman" w:hAnsi="Times New Roman" w:cs="Times New Roman"/>
      <w:sz w:val="24"/>
      <w:szCs w:val="24"/>
      <w:lang w:val="en-US"/>
    </w:rPr>
  </w:style>
  <w:style w:type="paragraph" w:styleId="NoSpacing">
    <w:name w:val="No Spacing"/>
    <w:rsid w:val="008E6B96"/>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n-US"/>
    </w:rPr>
  </w:style>
  <w:style w:type="paragraph" w:styleId="NormalWeb">
    <w:name w:val="Normal (Web)"/>
    <w:basedOn w:val="Normal"/>
    <w:uiPriority w:val="99"/>
    <w:unhideWhenUsed/>
    <w:rsid w:val="008E6B96"/>
    <w:pPr>
      <w:spacing w:before="100" w:beforeAutospacing="1" w:after="100" w:afterAutospacing="1"/>
    </w:pPr>
    <w:rPr>
      <w:lang w:val="en-GB" w:eastAsia="en-GB"/>
    </w:rPr>
  </w:style>
  <w:style w:type="paragraph" w:customStyle="1" w:styleId="Body">
    <w:name w:val="Body"/>
    <w:rsid w:val="008E6B96"/>
    <w:pPr>
      <w:pBdr>
        <w:top w:val="nil"/>
        <w:left w:val="nil"/>
        <w:bottom w:val="nil"/>
        <w:right w:val="nil"/>
        <w:between w:val="nil"/>
        <w:bar w:val="nil"/>
      </w:pBdr>
    </w:pPr>
    <w:rPr>
      <w:rFonts w:ascii="Calibri" w:eastAsia="Calibri" w:hAnsi="Calibri" w:cs="Calibri"/>
      <w:color w:val="000000"/>
      <w:u w:color="000000"/>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846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hello@ready-steady-read.org" TargetMode="External"/><Relationship Id="rId4" Type="http://schemas.openxmlformats.org/officeDocument/2006/relationships/settings" Target="settings.xml"/><Relationship Id="rId9" Type="http://schemas.openxmlformats.org/officeDocument/2006/relationships/hyperlink" Target="mailto:hello@ready-steady-rea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FEC400-3C96-3F4D-B158-7DCC79E5F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783</Words>
  <Characters>4466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C&gt;Ways Ltd</Company>
  <LinksUpToDate>false</LinksUpToDate>
  <CharactersWithSpaces>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sbalthazar</dc:creator>
  <cp:lastModifiedBy>Joanne Walker</cp:lastModifiedBy>
  <cp:revision>2</cp:revision>
  <dcterms:created xsi:type="dcterms:W3CDTF">2021-09-01T11:34:00Z</dcterms:created>
  <dcterms:modified xsi:type="dcterms:W3CDTF">2021-09-01T11:34:00Z</dcterms:modified>
</cp:coreProperties>
</file>